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E4EB" w14:textId="77777777" w:rsidR="00DD6962" w:rsidRPr="00B12E4D" w:rsidRDefault="00DD6962" w:rsidP="00DD6962">
      <w:pPr>
        <w:jc w:val="center"/>
        <w:rPr>
          <w:rFonts w:ascii="Calibri" w:eastAsia="Calibri" w:hAnsi="Calibri" w:cs="Times New Roman"/>
          <w:i/>
          <w:iCs/>
          <w:sz w:val="24"/>
          <w:szCs w:val="24"/>
        </w:rPr>
      </w:pPr>
      <w:r w:rsidRPr="00B12E4D">
        <w:rPr>
          <w:rFonts w:ascii="Calibri" w:eastAsia="Calibri" w:hAnsi="Calibri" w:cs="Times New Roman"/>
          <w:b/>
          <w:bCs/>
          <w:i/>
          <w:iCs/>
          <w:sz w:val="24"/>
          <w:szCs w:val="24"/>
        </w:rPr>
        <w:t>Moving Cancer Moonshot Forward:</w:t>
      </w:r>
      <w:r w:rsidRPr="00B12E4D">
        <w:rPr>
          <w:rFonts w:ascii="Calibri" w:eastAsia="Calibri" w:hAnsi="Calibri" w:cs="Times New Roman"/>
          <w:i/>
          <w:iCs/>
          <w:sz w:val="24"/>
          <w:szCs w:val="24"/>
        </w:rPr>
        <w:t xml:space="preserve"> </w:t>
      </w:r>
    </w:p>
    <w:p w14:paraId="7792C1CE" w14:textId="78F9CF32" w:rsidR="00047ADC" w:rsidRPr="00B12E4D" w:rsidRDefault="00AB44A2" w:rsidP="00DD6962">
      <w:pPr>
        <w:jc w:val="center"/>
        <w:rPr>
          <w:i/>
          <w:iCs/>
          <w:sz w:val="24"/>
          <w:szCs w:val="24"/>
        </w:rPr>
      </w:pPr>
      <w:r w:rsidRPr="00B12E4D">
        <w:rPr>
          <w:b/>
          <w:bCs/>
          <w:i/>
          <w:iCs/>
          <w:sz w:val="24"/>
          <w:szCs w:val="24"/>
        </w:rPr>
        <w:t xml:space="preserve">Changing the Trajectory of </w:t>
      </w:r>
      <w:r w:rsidR="00E17164" w:rsidRPr="00B12E4D">
        <w:rPr>
          <w:b/>
          <w:bCs/>
          <w:i/>
          <w:iCs/>
          <w:sz w:val="24"/>
          <w:szCs w:val="24"/>
        </w:rPr>
        <w:t>Lung</w:t>
      </w:r>
      <w:r w:rsidR="00335BA0" w:rsidRPr="00B12E4D">
        <w:rPr>
          <w:b/>
          <w:bCs/>
          <w:i/>
          <w:iCs/>
          <w:sz w:val="24"/>
          <w:szCs w:val="24"/>
        </w:rPr>
        <w:t xml:space="preserve"> </w:t>
      </w:r>
      <w:r w:rsidR="00D825ED" w:rsidRPr="00B12E4D">
        <w:rPr>
          <w:b/>
          <w:bCs/>
          <w:i/>
          <w:iCs/>
          <w:sz w:val="24"/>
          <w:szCs w:val="24"/>
        </w:rPr>
        <w:t>C</w:t>
      </w:r>
      <w:r w:rsidR="00335BA0" w:rsidRPr="00B12E4D">
        <w:rPr>
          <w:b/>
          <w:bCs/>
          <w:i/>
          <w:iCs/>
          <w:sz w:val="24"/>
          <w:szCs w:val="24"/>
        </w:rPr>
        <w:t>ancer</w:t>
      </w:r>
      <w:r w:rsidR="009C1BED">
        <w:rPr>
          <w:b/>
          <w:bCs/>
          <w:i/>
          <w:iCs/>
          <w:sz w:val="24"/>
          <w:szCs w:val="24"/>
        </w:rPr>
        <w:t xml:space="preserve"> and Other Tobacco-Related C</w:t>
      </w:r>
      <w:r w:rsidR="00DD45C3">
        <w:rPr>
          <w:b/>
          <w:bCs/>
          <w:i/>
          <w:iCs/>
          <w:sz w:val="24"/>
          <w:szCs w:val="24"/>
        </w:rPr>
        <w:t>onditions</w:t>
      </w:r>
      <w:r w:rsidRPr="00B12E4D">
        <w:rPr>
          <w:b/>
          <w:bCs/>
          <w:i/>
          <w:iCs/>
          <w:sz w:val="24"/>
          <w:szCs w:val="24"/>
        </w:rPr>
        <w:t xml:space="preserve"> in </w:t>
      </w:r>
      <w:r w:rsidR="009B4907" w:rsidRPr="00B12E4D">
        <w:rPr>
          <w:i/>
          <w:iCs/>
          <w:color w:val="FF0000"/>
          <w:sz w:val="24"/>
          <w:szCs w:val="24"/>
        </w:rPr>
        <w:t>[Name of State]</w:t>
      </w:r>
    </w:p>
    <w:p w14:paraId="6664453C" w14:textId="10610BBC" w:rsidR="00F50D67" w:rsidRPr="00B12E4D" w:rsidRDefault="009F66C1" w:rsidP="009F66C1">
      <w:pPr>
        <w:pStyle w:val="pf0"/>
        <w:rPr>
          <w:rFonts w:ascii="Calibri" w:hAnsi="Calibri" w:cs="Calibri"/>
        </w:rPr>
      </w:pPr>
      <w:r w:rsidRPr="00B12E4D">
        <w:rPr>
          <w:rStyle w:val="cf01"/>
          <w:rFonts w:ascii="Calibri" w:hAnsi="Calibri" w:cs="Calibri"/>
          <w:sz w:val="24"/>
          <w:szCs w:val="24"/>
        </w:rPr>
        <w:t>Some of the nation’s leading and costly chronic diseases include: heart disease, cancer, diabetes, and other conditions exacerbated by tobacco use such as: chronic obstructive pulmonary disease (COPD).</w:t>
      </w:r>
      <w:r w:rsidR="00F04F69" w:rsidRPr="00F04F69">
        <w:rPr>
          <w:rStyle w:val="cf01"/>
          <w:rFonts w:ascii="Calibri" w:hAnsi="Calibri" w:cs="Calibri"/>
          <w:sz w:val="24"/>
          <w:szCs w:val="24"/>
          <w:vertAlign w:val="superscript"/>
        </w:rPr>
        <w:t>1</w:t>
      </w:r>
      <w:r w:rsidRPr="00B12E4D">
        <w:rPr>
          <w:rStyle w:val="cf01"/>
          <w:rFonts w:ascii="Calibri" w:hAnsi="Calibri" w:cs="Calibri"/>
          <w:sz w:val="24"/>
          <w:szCs w:val="24"/>
        </w:rPr>
        <w:t xml:space="preserve"> </w:t>
      </w:r>
      <w:r w:rsidR="00026A0B" w:rsidRPr="00026A0B">
        <w:rPr>
          <w:rStyle w:val="cf01"/>
          <w:rFonts w:ascii="Calibri" w:hAnsi="Calibri" w:cs="Calibri"/>
          <w:color w:val="FF0000"/>
          <w:sz w:val="24"/>
          <w:szCs w:val="24"/>
        </w:rPr>
        <w:t>[may include data such as: state specific cancer incidence, prevalence, hospitalization and/or mortality rates here]</w:t>
      </w:r>
      <w:r w:rsidR="00026A0B">
        <w:rPr>
          <w:rStyle w:val="cf01"/>
          <w:rFonts w:ascii="Calibri" w:hAnsi="Calibri" w:cs="Calibri"/>
          <w:color w:val="FF0000"/>
          <w:sz w:val="24"/>
          <w:szCs w:val="24"/>
        </w:rPr>
        <w:t xml:space="preserve">. </w:t>
      </w:r>
      <w:r w:rsidR="001E6167" w:rsidRPr="00B12E4D">
        <w:rPr>
          <w:rFonts w:ascii="Calibri" w:hAnsi="Calibri" w:cs="Calibri"/>
        </w:rPr>
        <w:t>According to the American Cancer Society’s most recent statistics, approximately 5,250 Americans are diagnosed with cancer (new cases) and approximately 1,670 Americans lose their lives to cancer each day.</w:t>
      </w:r>
      <w:r w:rsidR="00F04F69" w:rsidRPr="00F04F69">
        <w:rPr>
          <w:rFonts w:ascii="Calibri" w:hAnsi="Calibri" w:cs="Calibri"/>
          <w:vertAlign w:val="superscript"/>
        </w:rPr>
        <w:t>2</w:t>
      </w:r>
      <w:r w:rsidR="001E6167" w:rsidRPr="00F04F69">
        <w:rPr>
          <w:rFonts w:ascii="Calibri" w:hAnsi="Calibri" w:cs="Calibri"/>
          <w:vertAlign w:val="superscript"/>
        </w:rPr>
        <w:t xml:space="preserve"> </w:t>
      </w:r>
      <w:r w:rsidR="00F50D67" w:rsidRPr="00F04F69">
        <w:rPr>
          <w:rFonts w:ascii="Calibri" w:hAnsi="Calibri" w:cs="Calibri"/>
          <w:vertAlign w:val="superscript"/>
        </w:rPr>
        <w:t xml:space="preserve"> </w:t>
      </w:r>
    </w:p>
    <w:p w14:paraId="6D74A4BC" w14:textId="43BCAFC3" w:rsidR="001E6167" w:rsidRPr="00B12E4D" w:rsidRDefault="001E6167" w:rsidP="001E6167">
      <w:pPr>
        <w:rPr>
          <w:sz w:val="24"/>
          <w:szCs w:val="24"/>
        </w:rPr>
      </w:pPr>
      <w:r w:rsidRPr="00B12E4D">
        <w:rPr>
          <w:sz w:val="24"/>
          <w:szCs w:val="24"/>
        </w:rPr>
        <w:t xml:space="preserve">In our state, </w:t>
      </w:r>
      <w:r w:rsidR="00F50D67" w:rsidRPr="00B12E4D">
        <w:rPr>
          <w:sz w:val="24"/>
          <w:szCs w:val="24"/>
        </w:rPr>
        <w:t xml:space="preserve">lung cancer impacts counties, </w:t>
      </w:r>
      <w:r w:rsidR="00F04F69">
        <w:rPr>
          <w:sz w:val="24"/>
          <w:szCs w:val="24"/>
        </w:rPr>
        <w:t xml:space="preserve">parishes, </w:t>
      </w:r>
      <w:r w:rsidR="00F04F69" w:rsidRPr="00B12E4D">
        <w:rPr>
          <w:sz w:val="24"/>
          <w:szCs w:val="24"/>
        </w:rPr>
        <w:t>cities,</w:t>
      </w:r>
      <w:r w:rsidR="00F50D67" w:rsidRPr="00B12E4D">
        <w:rPr>
          <w:sz w:val="24"/>
          <w:szCs w:val="24"/>
        </w:rPr>
        <w:t xml:space="preserve"> rural towns</w:t>
      </w:r>
      <w:r w:rsidR="00F04F69">
        <w:rPr>
          <w:sz w:val="24"/>
          <w:szCs w:val="24"/>
        </w:rPr>
        <w:t>, and communities</w:t>
      </w:r>
      <w:r w:rsidR="00F50D67" w:rsidRPr="00B12E4D">
        <w:rPr>
          <w:sz w:val="24"/>
          <w:szCs w:val="24"/>
        </w:rPr>
        <w:t>.</w:t>
      </w:r>
      <w:r w:rsidRPr="00B12E4D">
        <w:rPr>
          <w:sz w:val="24"/>
          <w:szCs w:val="24"/>
        </w:rPr>
        <w:t xml:space="preserve"> </w:t>
      </w:r>
      <w:r w:rsidRPr="00B12E4D">
        <w:rPr>
          <w:color w:val="FF0000"/>
          <w:sz w:val="24"/>
          <w:szCs w:val="24"/>
        </w:rPr>
        <w:t xml:space="preserve">[insert state specific </w:t>
      </w:r>
      <w:r w:rsidRPr="00B12E4D">
        <w:rPr>
          <w:b/>
          <w:bCs/>
          <w:color w:val="FF0000"/>
          <w:sz w:val="24"/>
          <w:szCs w:val="24"/>
        </w:rPr>
        <w:t>lung cancer</w:t>
      </w:r>
      <w:r w:rsidRPr="00B12E4D">
        <w:rPr>
          <w:color w:val="FF0000"/>
          <w:sz w:val="24"/>
          <w:szCs w:val="24"/>
        </w:rPr>
        <w:t xml:space="preserve"> incidence, prevalence</w:t>
      </w:r>
      <w:r w:rsidR="008C006D" w:rsidRPr="00B12E4D">
        <w:rPr>
          <w:color w:val="FF0000"/>
          <w:sz w:val="24"/>
          <w:szCs w:val="24"/>
        </w:rPr>
        <w:t xml:space="preserve">, </w:t>
      </w:r>
      <w:r w:rsidRPr="00B12E4D">
        <w:rPr>
          <w:color w:val="FF0000"/>
          <w:sz w:val="24"/>
          <w:szCs w:val="24"/>
        </w:rPr>
        <w:t xml:space="preserve">hospitalization </w:t>
      </w:r>
      <w:r w:rsidR="00DD45C3" w:rsidRPr="00B12E4D">
        <w:rPr>
          <w:color w:val="FF0000"/>
          <w:sz w:val="24"/>
          <w:szCs w:val="24"/>
        </w:rPr>
        <w:t>and/or</w:t>
      </w:r>
      <w:r w:rsidRPr="00B12E4D">
        <w:rPr>
          <w:color w:val="FF0000"/>
          <w:sz w:val="24"/>
          <w:szCs w:val="24"/>
        </w:rPr>
        <w:t xml:space="preserve"> mortality rates here</w:t>
      </w:r>
      <w:r w:rsidR="008C006D" w:rsidRPr="00B12E4D">
        <w:rPr>
          <w:color w:val="FF0000"/>
          <w:sz w:val="24"/>
          <w:szCs w:val="24"/>
        </w:rPr>
        <w:t xml:space="preserve"> or lung cancer data stratified by gender</w:t>
      </w:r>
      <w:r w:rsidRPr="00B12E4D">
        <w:rPr>
          <w:color w:val="FF0000"/>
          <w:sz w:val="24"/>
          <w:szCs w:val="24"/>
        </w:rPr>
        <w:t xml:space="preserve">] </w:t>
      </w:r>
      <w:r w:rsidR="00F50D67" w:rsidRPr="00B12E4D">
        <w:rPr>
          <w:sz w:val="24"/>
          <w:szCs w:val="24"/>
        </w:rPr>
        <w:t>However, e</w:t>
      </w:r>
      <w:r w:rsidRPr="00B12E4D">
        <w:rPr>
          <w:sz w:val="24"/>
          <w:szCs w:val="24"/>
        </w:rPr>
        <w:t xml:space="preserve">very day is an opportunity to fundamentally change the trajectory of cancer, and we are excited that </w:t>
      </w:r>
      <w:r w:rsidR="008C006D" w:rsidRPr="00B12E4D">
        <w:rPr>
          <w:sz w:val="24"/>
          <w:szCs w:val="24"/>
        </w:rPr>
        <w:t xml:space="preserve">the </w:t>
      </w:r>
      <w:hyperlink r:id="rId7" w:history="1">
        <w:r w:rsidRPr="00B12E4D">
          <w:rPr>
            <w:rStyle w:val="Hyperlink"/>
            <w:sz w:val="24"/>
            <w:szCs w:val="24"/>
          </w:rPr>
          <w:t>Cancer Moonshot</w:t>
        </w:r>
      </w:hyperlink>
      <w:r w:rsidRPr="00B12E4D">
        <w:rPr>
          <w:color w:val="FF0000"/>
          <w:sz w:val="24"/>
          <w:szCs w:val="24"/>
        </w:rPr>
        <w:t xml:space="preserve"> </w:t>
      </w:r>
      <w:r w:rsidRPr="00B12E4D">
        <w:rPr>
          <w:color w:val="000000" w:themeColor="text1"/>
          <w:sz w:val="24"/>
          <w:szCs w:val="24"/>
        </w:rPr>
        <w:t>relaunch can help us do just that.</w:t>
      </w:r>
      <w:r w:rsidR="00F50D67" w:rsidRPr="00B12E4D">
        <w:rPr>
          <w:color w:val="000000" w:themeColor="text1"/>
          <w:sz w:val="24"/>
          <w:szCs w:val="24"/>
        </w:rPr>
        <w:t xml:space="preserve">  </w:t>
      </w:r>
      <w:r w:rsidRPr="00B12E4D">
        <w:rPr>
          <w:rFonts w:cstheme="minorHAnsi"/>
          <w:sz w:val="24"/>
          <w:szCs w:val="24"/>
          <w:shd w:val="clear" w:color="auto" w:fill="FFFFFB"/>
        </w:rPr>
        <w:t>The Cancer Moonshot is a multi-sector, national initiative with new national goals aimed at “reducing the cancer mortality rate by at least 50 percent over the next 25 years and improving the experience of cancer survivors and their families, in hopes of ending cancer as we know it today.”</w:t>
      </w:r>
      <w:r w:rsidR="00F04F69" w:rsidRPr="00F04F69">
        <w:rPr>
          <w:rFonts w:cstheme="minorHAnsi"/>
          <w:sz w:val="24"/>
          <w:szCs w:val="24"/>
          <w:shd w:val="clear" w:color="auto" w:fill="FFFFFB"/>
          <w:vertAlign w:val="superscript"/>
        </w:rPr>
        <w:t>3</w:t>
      </w:r>
    </w:p>
    <w:p w14:paraId="2EE0ACCB" w14:textId="4EE3F5BC" w:rsidR="001E6167" w:rsidRPr="00B12E4D" w:rsidRDefault="004F157B" w:rsidP="001E6167">
      <w:pPr>
        <w:rPr>
          <w:sz w:val="24"/>
          <w:szCs w:val="24"/>
        </w:rPr>
      </w:pPr>
      <w:r w:rsidRPr="00B12E4D">
        <w:rPr>
          <w:rFonts w:cstheme="minorHAnsi"/>
          <w:sz w:val="24"/>
          <w:szCs w:val="24"/>
        </w:rPr>
        <w:t>Key findings from the 2022 American Association for Cancer Research (AACR) report revealed that n</w:t>
      </w:r>
      <w:r w:rsidR="001E6167" w:rsidRPr="00B12E4D">
        <w:rPr>
          <w:rFonts w:cstheme="minorHAnsi"/>
          <w:sz w:val="24"/>
          <w:szCs w:val="24"/>
        </w:rPr>
        <w:t xml:space="preserve">early 10 million Americans missed their cancer screenings during the </w:t>
      </w:r>
      <w:r w:rsidRPr="00B12E4D">
        <w:rPr>
          <w:rFonts w:cstheme="minorHAnsi"/>
          <w:sz w:val="24"/>
          <w:szCs w:val="24"/>
        </w:rPr>
        <w:t xml:space="preserve">COVID-19 </w:t>
      </w:r>
      <w:r w:rsidR="001E6167" w:rsidRPr="00B12E4D">
        <w:rPr>
          <w:rFonts w:cstheme="minorHAnsi"/>
          <w:sz w:val="24"/>
          <w:szCs w:val="24"/>
        </w:rPr>
        <w:t>pandemic</w:t>
      </w:r>
      <w:r w:rsidRPr="00B12E4D">
        <w:rPr>
          <w:rFonts w:cstheme="minorHAnsi"/>
          <w:sz w:val="24"/>
          <w:szCs w:val="24"/>
        </w:rPr>
        <w:t xml:space="preserve"> with projected </w:t>
      </w:r>
      <w:r w:rsidR="001E6167" w:rsidRPr="00B12E4D">
        <w:rPr>
          <w:rFonts w:cstheme="minorHAnsi"/>
          <w:sz w:val="24"/>
          <w:szCs w:val="24"/>
        </w:rPr>
        <w:t>increases in patients diagnosed with a</w:t>
      </w:r>
      <w:r w:rsidRPr="00B12E4D">
        <w:rPr>
          <w:rFonts w:cstheme="minorHAnsi"/>
          <w:sz w:val="24"/>
          <w:szCs w:val="24"/>
        </w:rPr>
        <w:t xml:space="preserve">dvanced or </w:t>
      </w:r>
      <w:r w:rsidR="001E6167" w:rsidRPr="00B12E4D">
        <w:rPr>
          <w:rFonts w:cstheme="minorHAnsi"/>
          <w:sz w:val="24"/>
          <w:szCs w:val="24"/>
        </w:rPr>
        <w:t>late-stage metastatic or inoperable cancers and cancer treatment delays.</w:t>
      </w:r>
      <w:r w:rsidR="005745E7" w:rsidRPr="005745E7">
        <w:rPr>
          <w:rFonts w:cstheme="minorHAnsi"/>
          <w:sz w:val="24"/>
          <w:szCs w:val="24"/>
          <w:vertAlign w:val="superscript"/>
        </w:rPr>
        <w:t>4</w:t>
      </w:r>
      <w:r w:rsidR="001E6167" w:rsidRPr="00B12E4D">
        <w:rPr>
          <w:sz w:val="24"/>
          <w:szCs w:val="24"/>
        </w:rPr>
        <w:t xml:space="preserve"> </w:t>
      </w:r>
      <w:hyperlink r:id="rId8" w:history="1">
        <w:r w:rsidR="001E6167" w:rsidRPr="00B12E4D">
          <w:rPr>
            <w:rStyle w:val="Hyperlink"/>
            <w:sz w:val="24"/>
            <w:szCs w:val="24"/>
          </w:rPr>
          <w:t>The 2022 President’s Cancer Panel report</w:t>
        </w:r>
      </w:hyperlink>
      <w:r w:rsidR="001E6167" w:rsidRPr="00B12E4D">
        <w:rPr>
          <w:sz w:val="24"/>
          <w:szCs w:val="24"/>
        </w:rPr>
        <w:t xml:space="preserve"> notes the effects of these delays: “Gaps in cancer screening mean too many people in the United States are unnecessarily enduring aggressive treatment or dying from cancers that could have been prevented or detected earlier during easily treated stages.”</w:t>
      </w:r>
      <w:r w:rsidR="005745E7">
        <w:rPr>
          <w:sz w:val="24"/>
          <w:szCs w:val="24"/>
        </w:rPr>
        <w:t xml:space="preserve"> </w:t>
      </w:r>
      <w:r w:rsidR="005745E7" w:rsidRPr="005745E7">
        <w:rPr>
          <w:sz w:val="24"/>
          <w:szCs w:val="24"/>
          <w:vertAlign w:val="superscript"/>
        </w:rPr>
        <w:t>5</w:t>
      </w:r>
    </w:p>
    <w:p w14:paraId="7C51C22E" w14:textId="4FDC4AE5" w:rsidR="001E6167" w:rsidRPr="00B12E4D" w:rsidRDefault="001E6167" w:rsidP="001E6167">
      <w:pPr>
        <w:rPr>
          <w:sz w:val="24"/>
          <w:szCs w:val="24"/>
        </w:rPr>
      </w:pPr>
      <w:r w:rsidRPr="00B12E4D">
        <w:rPr>
          <w:rFonts w:cstheme="minorHAnsi"/>
          <w:sz w:val="24"/>
          <w:szCs w:val="24"/>
        </w:rPr>
        <w:t xml:space="preserve">Further, the COVID-19 pandemic </w:t>
      </w:r>
      <w:r w:rsidRPr="00B12E4D">
        <w:rPr>
          <w:rFonts w:cstheme="minorHAnsi"/>
          <w:color w:val="333333"/>
          <w:sz w:val="24"/>
          <w:szCs w:val="24"/>
        </w:rPr>
        <w:t xml:space="preserve">has </w:t>
      </w:r>
      <w:r w:rsidR="005745E7">
        <w:rPr>
          <w:rFonts w:cstheme="minorHAnsi"/>
          <w:color w:val="333333"/>
          <w:sz w:val="24"/>
          <w:szCs w:val="24"/>
        </w:rPr>
        <w:t>“</w:t>
      </w:r>
      <w:r w:rsidRPr="00B12E4D">
        <w:rPr>
          <w:rFonts w:cstheme="minorHAnsi"/>
          <w:color w:val="333333"/>
          <w:sz w:val="24"/>
          <w:szCs w:val="24"/>
        </w:rPr>
        <w:t xml:space="preserve">shone a spotlight on health disparities, created an opportunity to address the causes underlying these inequities, and </w:t>
      </w:r>
      <w:r w:rsidRPr="00B12E4D">
        <w:rPr>
          <w:rFonts w:cstheme="minorHAnsi"/>
          <w:sz w:val="24"/>
          <w:szCs w:val="24"/>
        </w:rPr>
        <w:t>presents a window of opportunity for achieving greater equity in the healthcare of all vulnerable populations.</w:t>
      </w:r>
      <w:r w:rsidR="005745E7">
        <w:rPr>
          <w:sz w:val="24"/>
          <w:szCs w:val="24"/>
        </w:rPr>
        <w:t xml:space="preserve">” </w:t>
      </w:r>
      <w:r w:rsidR="005745E7" w:rsidRPr="005745E7">
        <w:rPr>
          <w:sz w:val="24"/>
          <w:szCs w:val="24"/>
          <w:vertAlign w:val="superscript"/>
        </w:rPr>
        <w:t>6</w:t>
      </w:r>
      <w:r w:rsidR="005745E7">
        <w:rPr>
          <w:sz w:val="24"/>
          <w:szCs w:val="24"/>
          <w:vertAlign w:val="superscript"/>
        </w:rPr>
        <w:t xml:space="preserve">  </w:t>
      </w:r>
      <w:r w:rsidRPr="00B12E4D">
        <w:rPr>
          <w:rFonts w:cstheme="minorHAnsi"/>
          <w:sz w:val="24"/>
          <w:szCs w:val="24"/>
        </w:rPr>
        <w:t>The</w:t>
      </w:r>
      <w:r w:rsidRPr="00B12E4D">
        <w:rPr>
          <w:sz w:val="24"/>
          <w:szCs w:val="24"/>
        </w:rPr>
        <w:t xml:space="preserve"> National Cancer Institute</w:t>
      </w:r>
      <w:r w:rsidR="005745E7">
        <w:rPr>
          <w:sz w:val="24"/>
          <w:szCs w:val="24"/>
        </w:rPr>
        <w:t xml:space="preserve"> (NCI) </w:t>
      </w:r>
      <w:r w:rsidRPr="00B12E4D">
        <w:rPr>
          <w:sz w:val="24"/>
          <w:szCs w:val="24"/>
        </w:rPr>
        <w:t>defines cancer disparities as significant or persistent differences in not only screening rates, stage of diagnosis, and survivorship, but also includes differences in the financial burden of cancer, new and existing cancer cases as well as cancer-related complications, including hospitalizations.</w:t>
      </w:r>
      <w:r w:rsidR="00A55A76" w:rsidRPr="00A55A76">
        <w:rPr>
          <w:sz w:val="24"/>
          <w:szCs w:val="24"/>
          <w:vertAlign w:val="superscript"/>
        </w:rPr>
        <w:t>7</w:t>
      </w:r>
      <w:r w:rsidRPr="00B12E4D">
        <w:rPr>
          <w:sz w:val="24"/>
          <w:szCs w:val="24"/>
        </w:rPr>
        <w:t xml:space="preserve"> The causes of cancer disparities are complex and multi-factorial, however socioeconomic status characteristics, including lower levels of educational attainment, income, inadequate health insurance coverage, and the presence of co-morbid medical conditions</w:t>
      </w:r>
      <w:r w:rsidR="00520648">
        <w:rPr>
          <w:sz w:val="24"/>
          <w:szCs w:val="24"/>
        </w:rPr>
        <w:t xml:space="preserve"> (including chronic diseases)</w:t>
      </w:r>
      <w:r w:rsidRPr="00B12E4D">
        <w:rPr>
          <w:sz w:val="24"/>
          <w:szCs w:val="24"/>
        </w:rPr>
        <w:t xml:space="preserve">, appear to exacerbate underlying shared risks for some cancers and COVID-19 disparities. </w:t>
      </w:r>
    </w:p>
    <w:p w14:paraId="0EB4A645" w14:textId="17BD33D4" w:rsidR="009F5C4A" w:rsidRDefault="009F66C1" w:rsidP="00AF204F">
      <w:pPr>
        <w:spacing w:after="0" w:line="240" w:lineRule="auto"/>
        <w:rPr>
          <w:rFonts w:ascii="Calibri" w:hAnsi="Calibri" w:cs="Calibri"/>
          <w:sz w:val="24"/>
          <w:szCs w:val="24"/>
        </w:rPr>
      </w:pPr>
      <w:r w:rsidRPr="009F66C1">
        <w:rPr>
          <w:sz w:val="24"/>
          <w:szCs w:val="24"/>
        </w:rPr>
        <w:t xml:space="preserve">And every day is an opportunity to </w:t>
      </w:r>
      <w:r w:rsidRPr="00B12E4D">
        <w:rPr>
          <w:sz w:val="24"/>
          <w:szCs w:val="24"/>
        </w:rPr>
        <w:t xml:space="preserve">change the trajectory of lung cancer by improving </w:t>
      </w:r>
      <w:r w:rsidRPr="009F66C1">
        <w:rPr>
          <w:sz w:val="24"/>
          <w:szCs w:val="24"/>
        </w:rPr>
        <w:t xml:space="preserve">health outcomes associated with cancer health equity, especially among low-income and other </w:t>
      </w:r>
      <w:r w:rsidRPr="009F66C1">
        <w:rPr>
          <w:sz w:val="24"/>
          <w:szCs w:val="24"/>
        </w:rPr>
        <w:lastRenderedPageBreak/>
        <w:t xml:space="preserve">vulnerable populations. Vulnerable populations with low socioeconomic status (SES) characteristics include: populations with lower levels of income, education, health literacy, uninsured, unemployed, as well as populations with no source of regular of routine medical care, </w:t>
      </w:r>
      <w:r w:rsidRPr="009F66C1">
        <w:rPr>
          <w:rFonts w:cstheme="minorHAnsi"/>
          <w:sz w:val="24"/>
          <w:szCs w:val="24"/>
        </w:rPr>
        <w:t xml:space="preserve">populations residing in medically underserved areas (MUAs)-rural and metropolitan and other socioeconomically disadvantaged communities, communities with limited broadband access. </w:t>
      </w:r>
      <w:r w:rsidR="009F5C4A" w:rsidRPr="00AF204F">
        <w:rPr>
          <w:rFonts w:cstheme="minorHAnsi"/>
          <w:sz w:val="24"/>
          <w:szCs w:val="24"/>
        </w:rPr>
        <w:t xml:space="preserve">As noted in the American Medical Association </w:t>
      </w:r>
      <w:r w:rsidR="00520648" w:rsidRPr="00AF204F">
        <w:rPr>
          <w:rFonts w:cstheme="minorHAnsi"/>
          <w:sz w:val="24"/>
          <w:szCs w:val="24"/>
        </w:rPr>
        <w:t>Article</w:t>
      </w:r>
      <w:r w:rsidR="009F5C4A" w:rsidRPr="00AF204F">
        <w:rPr>
          <w:rFonts w:cstheme="minorHAnsi"/>
          <w:sz w:val="24"/>
          <w:szCs w:val="24"/>
        </w:rPr>
        <w:t xml:space="preserve"> </w:t>
      </w:r>
      <w:r w:rsidR="009F5C4A" w:rsidRPr="00AF204F">
        <w:rPr>
          <w:rFonts w:cstheme="minorHAnsi"/>
          <w:i/>
          <w:sz w:val="24"/>
          <w:szCs w:val="24"/>
        </w:rPr>
        <w:t>Addressing Social Determinants of Health: Beyond the Clinic Walls</w:t>
      </w:r>
      <w:r w:rsidR="009F5C4A" w:rsidRPr="00AF204F">
        <w:rPr>
          <w:rFonts w:cstheme="minorHAnsi"/>
          <w:sz w:val="24"/>
          <w:szCs w:val="24"/>
        </w:rPr>
        <w:t>, the lack of broadband internet access is a social determinant of health</w:t>
      </w:r>
      <w:r w:rsidR="00AF204F">
        <w:rPr>
          <w:rFonts w:cstheme="minorHAnsi"/>
          <w:sz w:val="24"/>
          <w:szCs w:val="24"/>
        </w:rPr>
        <w:t xml:space="preserve"> (</w:t>
      </w:r>
      <w:proofErr w:type="spellStart"/>
      <w:r w:rsidR="00AF204F">
        <w:rPr>
          <w:rFonts w:cstheme="minorHAnsi"/>
          <w:sz w:val="24"/>
          <w:szCs w:val="24"/>
        </w:rPr>
        <w:t>SDoH</w:t>
      </w:r>
      <w:proofErr w:type="spellEnd"/>
      <w:r w:rsidR="00AF204F">
        <w:rPr>
          <w:rFonts w:cstheme="minorHAnsi"/>
          <w:sz w:val="24"/>
          <w:szCs w:val="24"/>
        </w:rPr>
        <w:t xml:space="preserve">). </w:t>
      </w:r>
      <w:r w:rsidR="00AF204F" w:rsidRPr="00AF204F">
        <w:rPr>
          <w:rFonts w:ascii="Calibri" w:hAnsi="Calibri" w:cs="Calibri"/>
          <w:sz w:val="24"/>
          <w:szCs w:val="24"/>
        </w:rPr>
        <w:t xml:space="preserve">The absence of broadband internet access and digital literacy have the potential to worsen existing health disparities among populations already disproportionately affected </w:t>
      </w:r>
      <w:r w:rsidR="00AF204F">
        <w:rPr>
          <w:rFonts w:ascii="Calibri" w:hAnsi="Calibri" w:cs="Calibri"/>
          <w:sz w:val="24"/>
          <w:szCs w:val="24"/>
        </w:rPr>
        <w:t xml:space="preserve">(including low-income populations) </w:t>
      </w:r>
      <w:r w:rsidR="00AF204F" w:rsidRPr="00AF204F">
        <w:rPr>
          <w:rFonts w:ascii="Calibri" w:hAnsi="Calibri" w:cs="Calibri"/>
          <w:sz w:val="24"/>
          <w:szCs w:val="24"/>
        </w:rPr>
        <w:t>because it results in minimal access to credible scientific information and health-promoting resources or services</w:t>
      </w:r>
      <w:r w:rsidR="00AF204F">
        <w:rPr>
          <w:rFonts w:ascii="Calibri" w:hAnsi="Calibri" w:cs="Calibri"/>
          <w:sz w:val="24"/>
          <w:szCs w:val="24"/>
        </w:rPr>
        <w:t>.</w:t>
      </w:r>
      <w:r w:rsidR="00BD528B" w:rsidRPr="00BD528B">
        <w:rPr>
          <w:rFonts w:ascii="Calibri" w:hAnsi="Calibri" w:cs="Calibri"/>
          <w:sz w:val="24"/>
          <w:szCs w:val="24"/>
          <w:vertAlign w:val="superscript"/>
        </w:rPr>
        <w:t>8</w:t>
      </w:r>
    </w:p>
    <w:p w14:paraId="16D28404" w14:textId="77777777" w:rsidR="00AF204F" w:rsidRDefault="00AF204F" w:rsidP="00AF204F">
      <w:pPr>
        <w:spacing w:after="0" w:line="240" w:lineRule="auto"/>
        <w:rPr>
          <w:sz w:val="24"/>
          <w:szCs w:val="24"/>
        </w:rPr>
      </w:pPr>
    </w:p>
    <w:p w14:paraId="67936821" w14:textId="3E53C359" w:rsidR="001E6167" w:rsidRPr="00B12E4D" w:rsidRDefault="001E6167" w:rsidP="001E6167">
      <w:pPr>
        <w:rPr>
          <w:color w:val="FF0000"/>
          <w:sz w:val="24"/>
          <w:szCs w:val="24"/>
        </w:rPr>
      </w:pPr>
      <w:r w:rsidRPr="00B12E4D">
        <w:rPr>
          <w:sz w:val="24"/>
          <w:szCs w:val="24"/>
        </w:rPr>
        <w:t xml:space="preserve">The priority areas outlined in </w:t>
      </w:r>
      <w:r w:rsidR="00520648">
        <w:rPr>
          <w:sz w:val="24"/>
          <w:szCs w:val="24"/>
        </w:rPr>
        <w:t>the Cancer Moonshot national initiative</w:t>
      </w:r>
      <w:r w:rsidRPr="00B12E4D">
        <w:rPr>
          <w:sz w:val="24"/>
          <w:szCs w:val="24"/>
        </w:rPr>
        <w:t xml:space="preserve"> provide a roadmap to envisioning a state with better cancer health</w:t>
      </w:r>
      <w:r w:rsidR="00785C26" w:rsidRPr="00B12E4D">
        <w:rPr>
          <w:sz w:val="24"/>
          <w:szCs w:val="24"/>
        </w:rPr>
        <w:t xml:space="preserve"> throughout neighboring counties and communities. Within our state, every day is an opportunity to fundamentally change the trajectory of cancer by “closing gaps” in lung cancer prevention, screening, early detection, treatment, and survivorship by</w:t>
      </w:r>
      <w:r w:rsidRPr="00B12E4D">
        <w:rPr>
          <w:sz w:val="24"/>
          <w:szCs w:val="24"/>
        </w:rPr>
        <w:t xml:space="preserve"> </w:t>
      </w:r>
      <w:r w:rsidRPr="00B12E4D">
        <w:rPr>
          <w:color w:val="FF0000"/>
          <w:sz w:val="24"/>
          <w:szCs w:val="24"/>
        </w:rPr>
        <w:t xml:space="preserve">[insert examples of </w:t>
      </w:r>
      <w:r w:rsidR="009F5C4A">
        <w:rPr>
          <w:color w:val="FF0000"/>
          <w:sz w:val="24"/>
          <w:szCs w:val="24"/>
        </w:rPr>
        <w:t xml:space="preserve">plans, goals/objectives, </w:t>
      </w:r>
      <w:r w:rsidRPr="00B12E4D">
        <w:rPr>
          <w:color w:val="FF0000"/>
          <w:sz w:val="24"/>
          <w:szCs w:val="24"/>
        </w:rPr>
        <w:t xml:space="preserve">current activities, partnerships to support Cancer Moonshot initiative and/or </w:t>
      </w:r>
      <w:r w:rsidR="00785C26" w:rsidRPr="00B12E4D">
        <w:rPr>
          <w:color w:val="FF0000"/>
          <w:sz w:val="24"/>
          <w:szCs w:val="24"/>
        </w:rPr>
        <w:t xml:space="preserve">you </w:t>
      </w:r>
      <w:r w:rsidRPr="00B12E4D">
        <w:rPr>
          <w:color w:val="FF0000"/>
          <w:sz w:val="24"/>
          <w:szCs w:val="24"/>
        </w:rPr>
        <w:t xml:space="preserve">may choose from </w:t>
      </w:r>
      <w:r w:rsidR="009F5C4A">
        <w:rPr>
          <w:color w:val="FF0000"/>
          <w:sz w:val="24"/>
          <w:szCs w:val="24"/>
        </w:rPr>
        <w:t xml:space="preserve">any </w:t>
      </w:r>
      <w:r w:rsidRPr="00B12E4D">
        <w:rPr>
          <w:color w:val="FF0000"/>
          <w:sz w:val="24"/>
          <w:szCs w:val="24"/>
        </w:rPr>
        <w:t>examples listed below]</w:t>
      </w:r>
    </w:p>
    <w:p w14:paraId="3DEE7FDE" w14:textId="00556C85" w:rsidR="001E6167" w:rsidRDefault="001E6167" w:rsidP="005F62D1">
      <w:pPr>
        <w:pStyle w:val="ListParagraph"/>
        <w:numPr>
          <w:ilvl w:val="0"/>
          <w:numId w:val="1"/>
        </w:numPr>
        <w:rPr>
          <w:rStyle w:val="Hyperlink"/>
          <w:rFonts w:cstheme="minorHAnsi"/>
          <w:color w:val="auto"/>
          <w:sz w:val="24"/>
          <w:szCs w:val="24"/>
          <w:u w:val="none"/>
        </w:rPr>
      </w:pPr>
      <w:r w:rsidRPr="00EF65D6">
        <w:rPr>
          <w:rStyle w:val="Hyperlink"/>
          <w:rFonts w:cstheme="minorHAnsi"/>
          <w:color w:val="auto"/>
          <w:sz w:val="24"/>
          <w:szCs w:val="24"/>
          <w:u w:val="none"/>
        </w:rPr>
        <w:t xml:space="preserve">Plan to </w:t>
      </w:r>
      <w:r w:rsidR="00EF65D6">
        <w:rPr>
          <w:rStyle w:val="Hyperlink"/>
          <w:rFonts w:cstheme="minorHAnsi"/>
          <w:color w:val="auto"/>
          <w:sz w:val="24"/>
          <w:szCs w:val="24"/>
          <w:u w:val="none"/>
        </w:rPr>
        <w:t xml:space="preserve">expand reach by </w:t>
      </w:r>
      <w:r w:rsidRPr="00EF65D6">
        <w:rPr>
          <w:rStyle w:val="Hyperlink"/>
          <w:rFonts w:cstheme="minorHAnsi"/>
          <w:color w:val="auto"/>
          <w:sz w:val="24"/>
          <w:szCs w:val="24"/>
          <w:u w:val="none"/>
        </w:rPr>
        <w:t>collaborat</w:t>
      </w:r>
      <w:r w:rsidR="00EF65D6">
        <w:rPr>
          <w:rStyle w:val="Hyperlink"/>
          <w:rFonts w:cstheme="minorHAnsi"/>
          <w:color w:val="auto"/>
          <w:sz w:val="24"/>
          <w:szCs w:val="24"/>
          <w:u w:val="none"/>
        </w:rPr>
        <w:t>ing</w:t>
      </w:r>
      <w:r w:rsidRPr="00EF65D6">
        <w:rPr>
          <w:rStyle w:val="Hyperlink"/>
          <w:rFonts w:cstheme="minorHAnsi"/>
          <w:color w:val="auto"/>
          <w:sz w:val="24"/>
          <w:szCs w:val="24"/>
          <w:u w:val="none"/>
        </w:rPr>
        <w:t xml:space="preserve"> with subject matter experts (SMEs) </w:t>
      </w:r>
      <w:r w:rsidR="00EF65D6">
        <w:rPr>
          <w:rStyle w:val="Hyperlink"/>
          <w:rFonts w:cstheme="minorHAnsi"/>
          <w:color w:val="auto"/>
          <w:sz w:val="24"/>
          <w:szCs w:val="24"/>
          <w:u w:val="none"/>
        </w:rPr>
        <w:t xml:space="preserve">from a variety of organizations and sectors </w:t>
      </w:r>
      <w:r w:rsidRPr="00EF65D6">
        <w:rPr>
          <w:rStyle w:val="Hyperlink"/>
          <w:rFonts w:cstheme="minorHAnsi"/>
          <w:color w:val="auto"/>
          <w:sz w:val="24"/>
          <w:szCs w:val="24"/>
          <w:u w:val="none"/>
        </w:rPr>
        <w:t xml:space="preserve">to identify </w:t>
      </w:r>
      <w:r w:rsidR="00F50D67" w:rsidRPr="00EF65D6">
        <w:rPr>
          <w:rStyle w:val="Hyperlink"/>
          <w:rFonts w:cstheme="minorHAnsi"/>
          <w:color w:val="auto"/>
          <w:sz w:val="24"/>
          <w:szCs w:val="24"/>
          <w:u w:val="none"/>
        </w:rPr>
        <w:t xml:space="preserve">lung </w:t>
      </w:r>
      <w:r w:rsidRPr="00EF65D6">
        <w:rPr>
          <w:rStyle w:val="Hyperlink"/>
          <w:rFonts w:cstheme="minorHAnsi"/>
          <w:color w:val="auto"/>
          <w:sz w:val="24"/>
          <w:szCs w:val="24"/>
          <w:u w:val="none"/>
        </w:rPr>
        <w:t xml:space="preserve">cancer </w:t>
      </w:r>
      <w:r w:rsidR="009F5C4A" w:rsidRPr="00EF65D6">
        <w:rPr>
          <w:rStyle w:val="Hyperlink"/>
          <w:rFonts w:cstheme="minorHAnsi"/>
          <w:color w:val="auto"/>
          <w:sz w:val="24"/>
          <w:szCs w:val="24"/>
          <w:u w:val="none"/>
        </w:rPr>
        <w:t xml:space="preserve">prevention, </w:t>
      </w:r>
      <w:r w:rsidRPr="00EF65D6">
        <w:rPr>
          <w:rStyle w:val="Hyperlink"/>
          <w:rFonts w:cstheme="minorHAnsi"/>
          <w:color w:val="auto"/>
          <w:sz w:val="24"/>
          <w:szCs w:val="24"/>
          <w:u w:val="none"/>
        </w:rPr>
        <w:t xml:space="preserve">screening, treatment, and survivorship barriers (multi-level) or gaps experienced by vulnerable populations disproportionately impacted by cancer disparities.  </w:t>
      </w:r>
    </w:p>
    <w:p w14:paraId="6830DC84" w14:textId="2131127A" w:rsidR="00EF65D6" w:rsidRPr="00A07D3C" w:rsidRDefault="00A07D3C" w:rsidP="00317396">
      <w:pPr>
        <w:pStyle w:val="ListParagraph"/>
        <w:numPr>
          <w:ilvl w:val="0"/>
          <w:numId w:val="1"/>
        </w:numPr>
        <w:rPr>
          <w:rStyle w:val="Hyperlink"/>
          <w:rFonts w:cstheme="minorHAnsi"/>
          <w:color w:val="auto"/>
          <w:sz w:val="24"/>
          <w:szCs w:val="24"/>
          <w:u w:val="none"/>
        </w:rPr>
      </w:pPr>
      <w:r w:rsidRPr="00A07D3C">
        <w:rPr>
          <w:rStyle w:val="Hyperlink"/>
          <w:rFonts w:cstheme="minorHAnsi"/>
          <w:color w:val="auto"/>
          <w:sz w:val="24"/>
          <w:szCs w:val="24"/>
          <w:u w:val="none"/>
        </w:rPr>
        <w:t xml:space="preserve">Plan to expand partnerships or collaborations with organizations or </w:t>
      </w:r>
      <w:r w:rsidR="00EF65D6" w:rsidRPr="00A07D3C">
        <w:rPr>
          <w:rStyle w:val="Hyperlink"/>
          <w:rFonts w:cstheme="minorHAnsi"/>
          <w:color w:val="auto"/>
          <w:sz w:val="24"/>
          <w:szCs w:val="24"/>
          <w:u w:val="none"/>
        </w:rPr>
        <w:t xml:space="preserve">sectors </w:t>
      </w:r>
      <w:r w:rsidR="00026A0B" w:rsidRPr="00A07D3C">
        <w:rPr>
          <w:rStyle w:val="Hyperlink"/>
          <w:rFonts w:cstheme="minorHAnsi"/>
          <w:color w:val="auto"/>
          <w:sz w:val="24"/>
          <w:szCs w:val="24"/>
          <w:u w:val="none"/>
        </w:rPr>
        <w:t xml:space="preserve">in </w:t>
      </w:r>
      <w:r w:rsidRPr="00A07D3C">
        <w:rPr>
          <w:rStyle w:val="Hyperlink"/>
          <w:rFonts w:cstheme="minorHAnsi"/>
          <w:color w:val="auto"/>
          <w:sz w:val="24"/>
          <w:szCs w:val="24"/>
          <w:u w:val="none"/>
        </w:rPr>
        <w:t xml:space="preserve">medically underserved areas (MUAs) or other </w:t>
      </w:r>
      <w:r w:rsidR="00026A0B" w:rsidRPr="00A07D3C">
        <w:rPr>
          <w:rStyle w:val="Hyperlink"/>
          <w:rFonts w:cstheme="minorHAnsi"/>
          <w:color w:val="auto"/>
          <w:sz w:val="24"/>
          <w:szCs w:val="24"/>
          <w:u w:val="none"/>
        </w:rPr>
        <w:t xml:space="preserve">low-income communities (rural and metropolitan) </w:t>
      </w:r>
      <w:r w:rsidR="00EF65D6" w:rsidRPr="00A07D3C">
        <w:rPr>
          <w:rStyle w:val="Hyperlink"/>
          <w:rFonts w:cstheme="minorHAnsi"/>
          <w:color w:val="auto"/>
          <w:sz w:val="24"/>
          <w:szCs w:val="24"/>
          <w:u w:val="none"/>
        </w:rPr>
        <w:t xml:space="preserve">to expand awareness about the availability of </w:t>
      </w:r>
      <w:r w:rsidRPr="00A07D3C">
        <w:rPr>
          <w:rStyle w:val="Hyperlink"/>
          <w:rFonts w:cstheme="minorHAnsi"/>
          <w:color w:val="auto"/>
          <w:sz w:val="24"/>
          <w:szCs w:val="24"/>
          <w:u w:val="none"/>
        </w:rPr>
        <w:t xml:space="preserve">comprehensive tobacco cessation coverage </w:t>
      </w:r>
      <w:r>
        <w:rPr>
          <w:rStyle w:val="Hyperlink"/>
          <w:rFonts w:cstheme="minorHAnsi"/>
          <w:color w:val="auto"/>
          <w:sz w:val="24"/>
          <w:szCs w:val="24"/>
          <w:u w:val="none"/>
        </w:rPr>
        <w:t>and</w:t>
      </w:r>
      <w:r w:rsidRPr="00A07D3C">
        <w:rPr>
          <w:rStyle w:val="Hyperlink"/>
          <w:rFonts w:cstheme="minorHAnsi"/>
          <w:color w:val="auto"/>
          <w:sz w:val="24"/>
          <w:szCs w:val="24"/>
          <w:u w:val="none"/>
        </w:rPr>
        <w:t xml:space="preserve"> </w:t>
      </w:r>
      <w:r w:rsidR="00EF65D6" w:rsidRPr="00A07D3C">
        <w:rPr>
          <w:rStyle w:val="Hyperlink"/>
          <w:rFonts w:cstheme="minorHAnsi"/>
          <w:color w:val="auto"/>
          <w:sz w:val="24"/>
          <w:szCs w:val="24"/>
          <w:u w:val="none"/>
        </w:rPr>
        <w:t>evidence-based tobacco</w:t>
      </w:r>
      <w:r w:rsidRPr="00A07D3C">
        <w:rPr>
          <w:rStyle w:val="Hyperlink"/>
          <w:rFonts w:cstheme="minorHAnsi"/>
          <w:color w:val="auto"/>
          <w:sz w:val="24"/>
          <w:szCs w:val="24"/>
          <w:u w:val="none"/>
        </w:rPr>
        <w:t xml:space="preserve"> </w:t>
      </w:r>
      <w:r w:rsidR="00EF65D6" w:rsidRPr="00A07D3C">
        <w:rPr>
          <w:rStyle w:val="Hyperlink"/>
          <w:rFonts w:cstheme="minorHAnsi"/>
          <w:color w:val="auto"/>
          <w:sz w:val="24"/>
          <w:szCs w:val="24"/>
          <w:u w:val="none"/>
        </w:rPr>
        <w:t>cessation services</w:t>
      </w:r>
      <w:r w:rsidRPr="00A07D3C">
        <w:rPr>
          <w:rStyle w:val="Hyperlink"/>
          <w:rFonts w:cstheme="minorHAnsi"/>
          <w:color w:val="auto"/>
          <w:sz w:val="24"/>
          <w:szCs w:val="24"/>
          <w:u w:val="none"/>
        </w:rPr>
        <w:t xml:space="preserve"> (state </w:t>
      </w:r>
      <w:proofErr w:type="spellStart"/>
      <w:r w:rsidRPr="00A07D3C">
        <w:rPr>
          <w:rStyle w:val="Hyperlink"/>
          <w:rFonts w:cstheme="minorHAnsi"/>
          <w:color w:val="auto"/>
          <w:sz w:val="24"/>
          <w:szCs w:val="24"/>
          <w:u w:val="none"/>
        </w:rPr>
        <w:t>quitline</w:t>
      </w:r>
      <w:proofErr w:type="spellEnd"/>
      <w:r w:rsidRPr="00A07D3C">
        <w:rPr>
          <w:rStyle w:val="Hyperlink"/>
          <w:rFonts w:cstheme="minorHAnsi"/>
          <w:color w:val="auto"/>
          <w:sz w:val="24"/>
          <w:szCs w:val="24"/>
          <w:u w:val="none"/>
        </w:rPr>
        <w:t>)</w:t>
      </w:r>
      <w:r w:rsidR="00EF65D6" w:rsidRPr="00A07D3C">
        <w:rPr>
          <w:rStyle w:val="Hyperlink"/>
          <w:rFonts w:cstheme="minorHAnsi"/>
          <w:color w:val="auto"/>
          <w:sz w:val="24"/>
          <w:szCs w:val="24"/>
          <w:u w:val="none"/>
        </w:rPr>
        <w:t xml:space="preserve"> as part of the CDC’s Tips from Former Smokers Campaign resources at: </w:t>
      </w:r>
      <w:hyperlink r:id="rId9" w:history="1">
        <w:r w:rsidR="00026A0B" w:rsidRPr="00A07D3C">
          <w:rPr>
            <w:rStyle w:val="Hyperlink"/>
            <w:rFonts w:cstheme="minorHAnsi"/>
            <w:sz w:val="24"/>
            <w:szCs w:val="24"/>
          </w:rPr>
          <w:t>https://www.cdc.gov/tobacco/campaign/tips/index.html</w:t>
        </w:r>
      </w:hyperlink>
    </w:p>
    <w:p w14:paraId="7A98A9E4" w14:textId="6515D2F1" w:rsidR="001E6167" w:rsidRPr="00B12E4D" w:rsidRDefault="001E6167" w:rsidP="001E6167">
      <w:pPr>
        <w:rPr>
          <w:rFonts w:cstheme="minorHAnsi"/>
          <w:color w:val="FF0000"/>
          <w:sz w:val="24"/>
          <w:szCs w:val="24"/>
          <w:shd w:val="clear" w:color="auto" w:fill="FFFFFF"/>
        </w:rPr>
      </w:pPr>
      <w:r w:rsidRPr="00B12E4D">
        <w:rPr>
          <w:rStyle w:val="Strong"/>
          <w:b w:val="0"/>
          <w:bCs w:val="0"/>
          <w:sz w:val="24"/>
          <w:szCs w:val="24"/>
          <w:shd w:val="clear" w:color="auto" w:fill="FFFFFF"/>
        </w:rPr>
        <w:t xml:space="preserve">And as our state aims to change the fundamental trajectory of </w:t>
      </w:r>
      <w:r w:rsidR="00F50D67" w:rsidRPr="00B12E4D">
        <w:rPr>
          <w:rStyle w:val="Strong"/>
          <w:b w:val="0"/>
          <w:bCs w:val="0"/>
          <w:sz w:val="24"/>
          <w:szCs w:val="24"/>
          <w:shd w:val="clear" w:color="auto" w:fill="FFFFFF"/>
        </w:rPr>
        <w:t xml:space="preserve">lung </w:t>
      </w:r>
      <w:r w:rsidRPr="00B12E4D">
        <w:rPr>
          <w:rStyle w:val="Strong"/>
          <w:b w:val="0"/>
          <w:bCs w:val="0"/>
          <w:sz w:val="24"/>
          <w:szCs w:val="24"/>
          <w:shd w:val="clear" w:color="auto" w:fill="FFFFFF"/>
        </w:rPr>
        <w:t xml:space="preserve">cancer, we hope that all sectors in every county become equally excited. </w:t>
      </w:r>
      <w:r w:rsidRPr="00B12E4D">
        <w:rPr>
          <w:rStyle w:val="Strong"/>
          <w:b w:val="0"/>
          <w:bCs w:val="0"/>
          <w:color w:val="FF0000"/>
          <w:sz w:val="24"/>
          <w:szCs w:val="24"/>
          <w:shd w:val="clear" w:color="auto" w:fill="FFFFFF"/>
        </w:rPr>
        <w:t xml:space="preserve">[link audience by inserting state program website address here]. </w:t>
      </w:r>
    </w:p>
    <w:p w14:paraId="7B60208A" w14:textId="1D68BF0C" w:rsidR="001E6167" w:rsidRDefault="00F04F69" w:rsidP="00A51D06">
      <w:pPr>
        <w:spacing w:after="0" w:line="240" w:lineRule="auto"/>
        <w:rPr>
          <w:rFonts w:cstheme="minorHAnsi"/>
          <w:b/>
          <w:bCs/>
          <w:i/>
          <w:iCs/>
          <w:color w:val="333333"/>
          <w:sz w:val="24"/>
          <w:szCs w:val="24"/>
          <w:shd w:val="clear" w:color="auto" w:fill="FFFFFF"/>
        </w:rPr>
      </w:pPr>
      <w:r w:rsidRPr="00F04F69">
        <w:rPr>
          <w:rFonts w:cstheme="minorHAnsi"/>
          <w:b/>
          <w:bCs/>
          <w:i/>
          <w:iCs/>
          <w:color w:val="333333"/>
          <w:sz w:val="24"/>
          <w:szCs w:val="24"/>
          <w:shd w:val="clear" w:color="auto" w:fill="FFFFFF"/>
        </w:rPr>
        <w:t>References:</w:t>
      </w:r>
    </w:p>
    <w:p w14:paraId="5675E4A2" w14:textId="2F36201F" w:rsidR="00F04F69" w:rsidRDefault="00F04F69" w:rsidP="00A51D06">
      <w:pPr>
        <w:spacing w:after="0" w:line="240" w:lineRule="auto"/>
        <w:rPr>
          <w:rFonts w:cstheme="minorHAnsi"/>
          <w:color w:val="333333"/>
          <w:sz w:val="24"/>
          <w:szCs w:val="24"/>
          <w:shd w:val="clear" w:color="auto" w:fill="FFFFFF"/>
        </w:rPr>
      </w:pPr>
    </w:p>
    <w:p w14:paraId="6C90C637" w14:textId="2570EAF2" w:rsidR="00712987" w:rsidRPr="00712987" w:rsidRDefault="00712987" w:rsidP="00712987">
      <w:pPr>
        <w:spacing w:after="0" w:line="240" w:lineRule="auto"/>
        <w:rPr>
          <w:rFonts w:ascii="Calibri" w:hAnsi="Calibri" w:cs="Calibri"/>
          <w:color w:val="333333"/>
          <w:shd w:val="clear" w:color="auto" w:fill="FFFFFF"/>
        </w:rPr>
      </w:pPr>
      <w:r w:rsidRPr="00712987">
        <w:rPr>
          <w:rFonts w:ascii="Calibri" w:hAnsi="Calibri" w:cs="Calibri"/>
          <w:color w:val="333333"/>
          <w:shd w:val="clear" w:color="auto" w:fill="FFFFFF"/>
          <w:vertAlign w:val="superscript"/>
        </w:rPr>
        <w:t>1</w:t>
      </w:r>
      <w:r>
        <w:rPr>
          <w:rFonts w:ascii="Calibri" w:hAnsi="Calibri" w:cs="Calibri"/>
          <w:color w:val="333333"/>
          <w:shd w:val="clear" w:color="auto" w:fill="FFFFFF"/>
        </w:rPr>
        <w:t xml:space="preserve"> </w:t>
      </w:r>
      <w:r w:rsidRPr="00712987">
        <w:rPr>
          <w:rFonts w:ascii="Calibri" w:hAnsi="Calibri" w:cs="Calibri"/>
          <w:color w:val="333333"/>
          <w:shd w:val="clear" w:color="auto" w:fill="FFFFFF"/>
        </w:rPr>
        <w:t>Ahmad FB, Anderson RN. The Leading Causes of Death in the US for 2020. </w:t>
      </w:r>
    </w:p>
    <w:p w14:paraId="09111D93" w14:textId="77777777" w:rsidR="00712987" w:rsidRPr="00712987" w:rsidRDefault="00712987" w:rsidP="00712987">
      <w:pPr>
        <w:spacing w:after="0" w:line="240" w:lineRule="auto"/>
        <w:rPr>
          <w:rFonts w:ascii="Calibri" w:hAnsi="Calibri" w:cs="Calibri"/>
          <w:color w:val="333333"/>
          <w:shd w:val="clear" w:color="auto" w:fill="FFFFFF"/>
        </w:rPr>
      </w:pPr>
      <w:r w:rsidRPr="00712987">
        <w:rPr>
          <w:rFonts w:ascii="Calibri" w:hAnsi="Calibri" w:cs="Calibri"/>
          <w:i/>
          <w:iCs/>
          <w:color w:val="333333"/>
          <w:shd w:val="clear" w:color="auto" w:fill="FFFFFF"/>
        </w:rPr>
        <w:t>JAMA.</w:t>
      </w:r>
      <w:r w:rsidRPr="00712987">
        <w:rPr>
          <w:rFonts w:ascii="Calibri" w:hAnsi="Calibri" w:cs="Calibri"/>
          <w:color w:val="333333"/>
          <w:shd w:val="clear" w:color="auto" w:fill="FFFFFF"/>
        </w:rPr>
        <w:t> 2021;325(18):1829–1830. doi:10.1001/jama.2021.5469</w:t>
      </w:r>
    </w:p>
    <w:p w14:paraId="4A7B058D" w14:textId="77F21928" w:rsidR="00712987" w:rsidRDefault="00712987" w:rsidP="00A51D06">
      <w:pPr>
        <w:spacing w:after="0" w:line="240" w:lineRule="auto"/>
        <w:rPr>
          <w:rFonts w:cstheme="minorHAnsi"/>
          <w:color w:val="333333"/>
          <w:sz w:val="24"/>
          <w:szCs w:val="24"/>
          <w:shd w:val="clear" w:color="auto" w:fill="FFFFFF"/>
        </w:rPr>
      </w:pPr>
    </w:p>
    <w:p w14:paraId="1DBC17AB" w14:textId="27B7C870" w:rsidR="00712987" w:rsidRDefault="00712987" w:rsidP="00A51D06">
      <w:pPr>
        <w:spacing w:after="0" w:line="240" w:lineRule="auto"/>
        <w:rPr>
          <w:rFonts w:ascii="Calibri" w:hAnsi="Calibri" w:cs="Calibri"/>
          <w:color w:val="0563C1" w:themeColor="hyperlink"/>
          <w:u w:val="single"/>
          <w:shd w:val="clear" w:color="auto" w:fill="FFFFFF"/>
        </w:rPr>
      </w:pPr>
      <w:r w:rsidRPr="00712987">
        <w:rPr>
          <w:rFonts w:ascii="Calibri" w:hAnsi="Calibri" w:cs="Calibri"/>
          <w:shd w:val="clear" w:color="auto" w:fill="FFFFFF"/>
          <w:vertAlign w:val="superscript"/>
        </w:rPr>
        <w:t>2</w:t>
      </w:r>
      <w:r>
        <w:rPr>
          <w:rFonts w:ascii="Calibri" w:hAnsi="Calibri" w:cs="Calibri"/>
          <w:shd w:val="clear" w:color="auto" w:fill="FFFFFF"/>
        </w:rPr>
        <w:t xml:space="preserve"> </w:t>
      </w:r>
      <w:r w:rsidRPr="00504E00">
        <w:rPr>
          <w:rFonts w:ascii="Calibri" w:hAnsi="Calibri" w:cs="Calibri"/>
          <w:shd w:val="clear" w:color="auto" w:fill="FFFFFF"/>
        </w:rPr>
        <w:t xml:space="preserve">American Cancer Society. 2022 Cancer Statistics Center. Accessed at: </w:t>
      </w:r>
      <w:hyperlink r:id="rId10" w:anchor="!/" w:history="1">
        <w:r w:rsidRPr="00504E00">
          <w:rPr>
            <w:rFonts w:ascii="Calibri" w:hAnsi="Calibri" w:cs="Calibri"/>
            <w:color w:val="0563C1" w:themeColor="hyperlink"/>
            <w:u w:val="single"/>
            <w:shd w:val="clear" w:color="auto" w:fill="FFFFFF"/>
          </w:rPr>
          <w:t>https://cancerstatisticscenter.cancer.org/#!/</w:t>
        </w:r>
      </w:hyperlink>
    </w:p>
    <w:p w14:paraId="50912FDA" w14:textId="6CE59CC1" w:rsidR="00EF65D6" w:rsidRDefault="00EF65D6" w:rsidP="00A51D06">
      <w:pPr>
        <w:spacing w:after="0" w:line="240" w:lineRule="auto"/>
        <w:rPr>
          <w:rFonts w:ascii="Calibri" w:hAnsi="Calibri" w:cs="Calibri"/>
          <w:color w:val="0563C1" w:themeColor="hyperlink"/>
          <w:u w:val="single"/>
          <w:shd w:val="clear" w:color="auto" w:fill="FFFFFF"/>
        </w:rPr>
      </w:pPr>
    </w:p>
    <w:p w14:paraId="3FBB7ACB" w14:textId="0755FA9C" w:rsidR="00EF65D6" w:rsidRDefault="00EF65D6" w:rsidP="00A51D06">
      <w:pPr>
        <w:spacing w:after="0" w:line="240" w:lineRule="auto"/>
        <w:rPr>
          <w:rFonts w:ascii="Calibri" w:hAnsi="Calibri" w:cs="Calibri"/>
        </w:rPr>
      </w:pPr>
      <w:r w:rsidRPr="00EF65D6">
        <w:rPr>
          <w:rFonts w:ascii="Calibri" w:hAnsi="Calibri" w:cs="Calibri"/>
          <w:vertAlign w:val="superscript"/>
        </w:rPr>
        <w:lastRenderedPageBreak/>
        <w:t>3</w:t>
      </w:r>
      <w:r w:rsidR="00026A0B">
        <w:rPr>
          <w:rFonts w:ascii="Calibri" w:hAnsi="Calibri" w:cs="Calibri"/>
          <w:vertAlign w:val="superscript"/>
        </w:rPr>
        <w:t>, 5</w:t>
      </w:r>
      <w:r>
        <w:rPr>
          <w:rFonts w:ascii="Calibri" w:hAnsi="Calibri" w:cs="Calibri"/>
        </w:rPr>
        <w:t xml:space="preserve"> </w:t>
      </w:r>
      <w:r w:rsidRPr="00504E00">
        <w:rPr>
          <w:rFonts w:ascii="Calibri" w:hAnsi="Calibri" w:cs="Calibri"/>
        </w:rPr>
        <w:t>Closing Gaps in Cancer Screening: Connecting People, Communities, and Systems to Improve Equity and Access. A Report from the President</w:t>
      </w:r>
      <w:r w:rsidR="00FD6D1A">
        <w:rPr>
          <w:rFonts w:ascii="Calibri" w:hAnsi="Calibri" w:cs="Calibri"/>
        </w:rPr>
        <w:t>’s</w:t>
      </w:r>
      <w:r w:rsidRPr="00504E00">
        <w:rPr>
          <w:rFonts w:ascii="Calibri" w:hAnsi="Calibri" w:cs="Calibri"/>
        </w:rPr>
        <w:t xml:space="preserve"> Cancer Panel to the President of the United States. Bethesda (MD): President</w:t>
      </w:r>
      <w:r w:rsidRPr="005968DD">
        <w:rPr>
          <w:rFonts w:ascii="Calibri" w:hAnsi="Calibri" w:cs="Calibri"/>
        </w:rPr>
        <w:t>’s</w:t>
      </w:r>
      <w:r w:rsidRPr="00504E00">
        <w:rPr>
          <w:rFonts w:ascii="Calibri" w:hAnsi="Calibri" w:cs="Calibri"/>
        </w:rPr>
        <w:t xml:space="preserve"> Cancer Panel; 2022.</w:t>
      </w:r>
    </w:p>
    <w:p w14:paraId="3203CE90" w14:textId="571838FC" w:rsidR="00EF65D6" w:rsidRDefault="00EF65D6" w:rsidP="00A51D06">
      <w:pPr>
        <w:spacing w:after="0" w:line="240" w:lineRule="auto"/>
        <w:rPr>
          <w:rFonts w:ascii="Calibri" w:hAnsi="Calibri" w:cs="Calibri"/>
        </w:rPr>
      </w:pPr>
    </w:p>
    <w:p w14:paraId="574F111C" w14:textId="4915F05C" w:rsidR="00EF65D6" w:rsidRDefault="00EF65D6" w:rsidP="00A51D06">
      <w:pPr>
        <w:spacing w:after="0" w:line="240" w:lineRule="auto"/>
        <w:rPr>
          <w:rFonts w:ascii="Calibri" w:hAnsi="Calibri" w:cs="Calibri"/>
        </w:rPr>
      </w:pPr>
      <w:r w:rsidRPr="00EF65D6">
        <w:rPr>
          <w:rFonts w:ascii="Calibri" w:hAnsi="Calibri" w:cs="Calibri"/>
          <w:vertAlign w:val="superscript"/>
        </w:rPr>
        <w:t>4</w:t>
      </w:r>
      <w:r>
        <w:rPr>
          <w:rFonts w:ascii="Calibri" w:hAnsi="Calibri" w:cs="Calibri"/>
        </w:rPr>
        <w:t xml:space="preserve"> </w:t>
      </w:r>
      <w:r w:rsidRPr="00504E00">
        <w:rPr>
          <w:rFonts w:ascii="Calibri" w:hAnsi="Calibri" w:cs="Calibri"/>
        </w:rPr>
        <w:t xml:space="preserve">American Association for Cancer Research. AACR Report on the Impact of COVID-19 on Cancer Research and Patient Care. </w:t>
      </w:r>
      <w:hyperlink r:id="rId11" w:history="1">
        <w:r w:rsidRPr="00504E00">
          <w:rPr>
            <w:rFonts w:ascii="Calibri" w:hAnsi="Calibri" w:cs="Calibri"/>
            <w:color w:val="0563C1" w:themeColor="hyperlink"/>
            <w:u w:val="single"/>
          </w:rPr>
          <w:t>https://www.AACR.org/COVIDReport</w:t>
        </w:r>
      </w:hyperlink>
      <w:r w:rsidRPr="00504E00">
        <w:rPr>
          <w:rFonts w:ascii="Calibri" w:hAnsi="Calibri" w:cs="Calibri"/>
        </w:rPr>
        <w:t xml:space="preserve"> Published February 9, 2022. Accessed April 1, 2022.</w:t>
      </w:r>
    </w:p>
    <w:p w14:paraId="69B2E64A" w14:textId="0F39A22B" w:rsidR="00026A0B" w:rsidRDefault="00026A0B" w:rsidP="00A51D06">
      <w:pPr>
        <w:spacing w:after="0" w:line="240" w:lineRule="auto"/>
        <w:rPr>
          <w:rFonts w:ascii="Calibri" w:hAnsi="Calibri" w:cs="Calibri"/>
        </w:rPr>
      </w:pPr>
    </w:p>
    <w:p w14:paraId="25A8476A" w14:textId="6F23EDA5" w:rsidR="00026A0B" w:rsidRPr="00026A0B" w:rsidRDefault="00026A0B" w:rsidP="00026A0B">
      <w:pPr>
        <w:spacing w:after="0" w:line="240" w:lineRule="auto"/>
        <w:rPr>
          <w:rFonts w:ascii="Calibri" w:hAnsi="Calibri" w:cs="Calibri"/>
          <w:color w:val="333333"/>
          <w:shd w:val="clear" w:color="auto" w:fill="FFFFFF"/>
        </w:rPr>
      </w:pPr>
      <w:r w:rsidRPr="00026A0B">
        <w:rPr>
          <w:rFonts w:ascii="Calibri" w:hAnsi="Calibri" w:cs="Calibri"/>
          <w:color w:val="333333"/>
          <w:shd w:val="clear" w:color="auto" w:fill="FFFFFF"/>
          <w:vertAlign w:val="superscript"/>
        </w:rPr>
        <w:t>6</w:t>
      </w:r>
      <w:r>
        <w:rPr>
          <w:rFonts w:ascii="Calibri" w:hAnsi="Calibri" w:cs="Calibri"/>
          <w:color w:val="333333"/>
          <w:shd w:val="clear" w:color="auto" w:fill="FFFFFF"/>
        </w:rPr>
        <w:t xml:space="preserve"> </w:t>
      </w:r>
      <w:r w:rsidRPr="00026A0B">
        <w:rPr>
          <w:rFonts w:ascii="Calibri" w:hAnsi="Calibri" w:cs="Calibri"/>
          <w:color w:val="333333"/>
          <w:shd w:val="clear" w:color="auto" w:fill="FFFFFF"/>
        </w:rPr>
        <w:t xml:space="preserve">Webb Hooper M, </w:t>
      </w:r>
      <w:proofErr w:type="spellStart"/>
      <w:r w:rsidRPr="00026A0B">
        <w:rPr>
          <w:rFonts w:ascii="Calibri" w:hAnsi="Calibri" w:cs="Calibri"/>
          <w:color w:val="333333"/>
          <w:shd w:val="clear" w:color="auto" w:fill="FFFFFF"/>
        </w:rPr>
        <w:t>Nápoles</w:t>
      </w:r>
      <w:proofErr w:type="spellEnd"/>
      <w:r w:rsidRPr="00026A0B">
        <w:rPr>
          <w:rFonts w:ascii="Calibri" w:hAnsi="Calibri" w:cs="Calibri"/>
          <w:color w:val="333333"/>
          <w:shd w:val="clear" w:color="auto" w:fill="FFFFFF"/>
        </w:rPr>
        <w:t xml:space="preserve"> AM, Pérez-Stable EJ. COVID-19 and Racial/Ethnic Disparities. </w:t>
      </w:r>
    </w:p>
    <w:p w14:paraId="43C86D1F" w14:textId="256C6CA7" w:rsidR="00026A0B" w:rsidRDefault="00026A0B" w:rsidP="00026A0B">
      <w:pPr>
        <w:spacing w:after="0" w:line="240" w:lineRule="auto"/>
        <w:rPr>
          <w:rFonts w:ascii="Calibri" w:hAnsi="Calibri" w:cs="Calibri"/>
          <w:color w:val="333333"/>
          <w:shd w:val="clear" w:color="auto" w:fill="FFFFFF"/>
        </w:rPr>
      </w:pPr>
      <w:r w:rsidRPr="00026A0B">
        <w:rPr>
          <w:rFonts w:ascii="Calibri" w:hAnsi="Calibri" w:cs="Calibri"/>
          <w:i/>
          <w:iCs/>
          <w:color w:val="333333"/>
          <w:shd w:val="clear" w:color="auto" w:fill="FFFFFF"/>
        </w:rPr>
        <w:t>JAMA.</w:t>
      </w:r>
      <w:r w:rsidRPr="00026A0B">
        <w:rPr>
          <w:rFonts w:ascii="Calibri" w:hAnsi="Calibri" w:cs="Calibri"/>
          <w:color w:val="333333"/>
          <w:shd w:val="clear" w:color="auto" w:fill="FFFFFF"/>
        </w:rPr>
        <w:t xml:space="preserve"> 2020;323(24):2466–2467. doi:10.1001/jama.2020.8598. </w:t>
      </w:r>
    </w:p>
    <w:p w14:paraId="4B90F7DE" w14:textId="1381D824" w:rsidR="00520648" w:rsidRDefault="00520648" w:rsidP="00026A0B">
      <w:pPr>
        <w:spacing w:after="0" w:line="240" w:lineRule="auto"/>
        <w:rPr>
          <w:rFonts w:ascii="Calibri" w:hAnsi="Calibri" w:cs="Calibri"/>
          <w:color w:val="333333"/>
          <w:shd w:val="clear" w:color="auto" w:fill="FFFFFF"/>
        </w:rPr>
      </w:pPr>
    </w:p>
    <w:p w14:paraId="78A926FC" w14:textId="7F5E6DBF" w:rsidR="00520648" w:rsidRPr="00520648" w:rsidRDefault="00520648" w:rsidP="00520648">
      <w:pPr>
        <w:spacing w:after="0" w:line="240" w:lineRule="auto"/>
        <w:rPr>
          <w:rFonts w:ascii="Calibri" w:hAnsi="Calibri" w:cs="Calibri"/>
        </w:rPr>
      </w:pPr>
      <w:r w:rsidRPr="00520648">
        <w:rPr>
          <w:rFonts w:ascii="Calibri" w:hAnsi="Calibri" w:cs="Calibri"/>
          <w:vertAlign w:val="superscript"/>
        </w:rPr>
        <w:t>7</w:t>
      </w:r>
      <w:r>
        <w:rPr>
          <w:rFonts w:ascii="Calibri" w:hAnsi="Calibri" w:cs="Calibri"/>
        </w:rPr>
        <w:t xml:space="preserve"> </w:t>
      </w:r>
      <w:r w:rsidRPr="00520648">
        <w:rPr>
          <w:rFonts w:ascii="Calibri" w:hAnsi="Calibri" w:cs="Calibri"/>
        </w:rPr>
        <w:t xml:space="preserve">National Cancer Institute (NCI). Cancer Disparities. Accessed at: </w:t>
      </w:r>
    </w:p>
    <w:p w14:paraId="0C497F78" w14:textId="77777777" w:rsidR="00520648" w:rsidRPr="00520648" w:rsidRDefault="009161EA" w:rsidP="00520648">
      <w:pPr>
        <w:spacing w:after="0" w:line="240" w:lineRule="auto"/>
        <w:rPr>
          <w:rFonts w:ascii="Calibri" w:hAnsi="Calibri" w:cs="Calibri"/>
        </w:rPr>
      </w:pPr>
      <w:hyperlink r:id="rId12" w:history="1">
        <w:r w:rsidR="00520648" w:rsidRPr="00520648">
          <w:rPr>
            <w:rFonts w:ascii="Calibri" w:hAnsi="Calibri" w:cs="Calibri"/>
            <w:color w:val="0563C1" w:themeColor="hyperlink"/>
            <w:u w:val="single"/>
          </w:rPr>
          <w:t>https://www.cancer.gov/about-cancer/understanding/disparities</w:t>
        </w:r>
      </w:hyperlink>
    </w:p>
    <w:p w14:paraId="774DA468" w14:textId="77777777" w:rsidR="00520648" w:rsidRDefault="00520648" w:rsidP="00026A0B">
      <w:pPr>
        <w:spacing w:after="0" w:line="240" w:lineRule="auto"/>
        <w:rPr>
          <w:rFonts w:ascii="Calibri" w:hAnsi="Calibri" w:cs="Calibri"/>
          <w:color w:val="333333"/>
          <w:shd w:val="clear" w:color="auto" w:fill="FFFFFF"/>
        </w:rPr>
      </w:pPr>
    </w:p>
    <w:p w14:paraId="07C0625E" w14:textId="601E015B" w:rsidR="00520648" w:rsidRPr="00520648" w:rsidRDefault="00520648" w:rsidP="00520648">
      <w:pPr>
        <w:spacing w:after="0" w:line="240" w:lineRule="auto"/>
        <w:rPr>
          <w:rFonts w:ascii="Calibri" w:hAnsi="Calibri" w:cs="Calibri"/>
        </w:rPr>
      </w:pPr>
      <w:r w:rsidRPr="00520648">
        <w:rPr>
          <w:rFonts w:ascii="Calibri" w:hAnsi="Calibri" w:cs="Calibri"/>
          <w:vertAlign w:val="superscript"/>
        </w:rPr>
        <w:t>8</w:t>
      </w:r>
      <w:r>
        <w:rPr>
          <w:rFonts w:ascii="Calibri" w:hAnsi="Calibri" w:cs="Calibri"/>
        </w:rPr>
        <w:t xml:space="preserve"> </w:t>
      </w:r>
      <w:r w:rsidRPr="00520648">
        <w:rPr>
          <w:rFonts w:ascii="Calibri" w:hAnsi="Calibri" w:cs="Calibri"/>
        </w:rPr>
        <w:t xml:space="preserve">Bennett NM, Brown MT, Green T, Hall LL, Winkler AM. </w:t>
      </w:r>
      <w:hyperlink r:id="rId13" w:history="1">
        <w:r w:rsidRPr="00520648">
          <w:rPr>
            <w:rFonts w:ascii="Calibri" w:hAnsi="Calibri" w:cs="Calibri"/>
            <w:color w:val="0563C1" w:themeColor="hyperlink"/>
            <w:u w:val="single"/>
          </w:rPr>
          <w:t>Addressing social determinants of health (SDOH): beyond the clinic walls.</w:t>
        </w:r>
      </w:hyperlink>
      <w:r w:rsidRPr="00520648">
        <w:rPr>
          <w:rFonts w:ascii="Calibri" w:hAnsi="Calibri" w:cs="Calibri"/>
        </w:rPr>
        <w:t xml:space="preserve"> 2018.</w:t>
      </w:r>
    </w:p>
    <w:p w14:paraId="54CDAC31" w14:textId="7153C4CA" w:rsidR="00520648" w:rsidRDefault="00520648" w:rsidP="00026A0B">
      <w:pPr>
        <w:spacing w:after="0" w:line="240" w:lineRule="auto"/>
        <w:rPr>
          <w:rFonts w:ascii="Calibri" w:hAnsi="Calibri" w:cs="Calibri"/>
          <w:color w:val="333333"/>
          <w:shd w:val="clear" w:color="auto" w:fill="FFFFFF"/>
        </w:rPr>
      </w:pPr>
    </w:p>
    <w:p w14:paraId="35B1764A" w14:textId="77777777" w:rsidR="00520648" w:rsidRPr="00026A0B" w:rsidRDefault="00520648" w:rsidP="00026A0B">
      <w:pPr>
        <w:spacing w:after="0" w:line="240" w:lineRule="auto"/>
        <w:rPr>
          <w:rFonts w:ascii="Calibri" w:hAnsi="Calibri" w:cs="Calibri"/>
          <w:color w:val="333333"/>
          <w:shd w:val="clear" w:color="auto" w:fill="FFFFFF"/>
        </w:rPr>
      </w:pPr>
    </w:p>
    <w:p w14:paraId="310EF3B5" w14:textId="77777777" w:rsidR="00026A0B" w:rsidRPr="00F04F69" w:rsidRDefault="00026A0B" w:rsidP="00A51D06">
      <w:pPr>
        <w:spacing w:after="0" w:line="240" w:lineRule="auto"/>
        <w:rPr>
          <w:rFonts w:cstheme="minorHAnsi"/>
          <w:color w:val="333333"/>
          <w:sz w:val="24"/>
          <w:szCs w:val="24"/>
          <w:shd w:val="clear" w:color="auto" w:fill="FFFFFF"/>
        </w:rPr>
      </w:pPr>
    </w:p>
    <w:sectPr w:rsidR="00026A0B" w:rsidRPr="00F04F6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D0B1" w14:textId="77777777" w:rsidR="00D137B7" w:rsidRDefault="00D137B7" w:rsidP="004031F1">
      <w:pPr>
        <w:spacing w:after="0" w:line="240" w:lineRule="auto"/>
      </w:pPr>
      <w:r>
        <w:separator/>
      </w:r>
    </w:p>
  </w:endnote>
  <w:endnote w:type="continuationSeparator" w:id="0">
    <w:p w14:paraId="3663775C" w14:textId="77777777" w:rsidR="00D137B7" w:rsidRDefault="00D137B7" w:rsidP="0040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11220"/>
      <w:docPartObj>
        <w:docPartGallery w:val="Page Numbers (Bottom of Page)"/>
        <w:docPartUnique/>
      </w:docPartObj>
    </w:sdtPr>
    <w:sdtEndPr/>
    <w:sdtContent>
      <w:p w14:paraId="1C90032F" w14:textId="5E355817" w:rsidR="002B76A2" w:rsidRDefault="002B76A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BCFC4F7" w14:textId="77777777" w:rsidR="002B76A2" w:rsidRDefault="002B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16F1" w14:textId="77777777" w:rsidR="00D137B7" w:rsidRDefault="00D137B7" w:rsidP="004031F1">
      <w:pPr>
        <w:spacing w:after="0" w:line="240" w:lineRule="auto"/>
      </w:pPr>
      <w:r>
        <w:separator/>
      </w:r>
    </w:p>
  </w:footnote>
  <w:footnote w:type="continuationSeparator" w:id="0">
    <w:p w14:paraId="6E283166" w14:textId="77777777" w:rsidR="00D137B7" w:rsidRDefault="00D137B7" w:rsidP="0040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D77" w14:textId="2EF5B456" w:rsidR="000D2E62" w:rsidRDefault="00912D72" w:rsidP="00912D72">
    <w:pPr>
      <w:pStyle w:val="Header"/>
    </w:pPr>
    <w:r>
      <w:t>SelfMade Health Network (SMHN)-CDC National Network (Cancer and Tobacco-related Disparities)</w:t>
    </w:r>
  </w:p>
  <w:p w14:paraId="23140A28" w14:textId="2DDB2D5E" w:rsidR="00DD6962" w:rsidRDefault="00DD6962" w:rsidP="00912D72">
    <w:pPr>
      <w:pStyle w:val="Header"/>
    </w:pPr>
    <w:r>
      <w:t xml:space="preserve">Op-Ed Template for State Programs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A02"/>
    <w:multiLevelType w:val="hybridMultilevel"/>
    <w:tmpl w:val="7FD0C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06DDB"/>
    <w:multiLevelType w:val="hybridMultilevel"/>
    <w:tmpl w:val="59081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426647">
    <w:abstractNumId w:val="1"/>
  </w:num>
  <w:num w:numId="2" w16cid:durableId="44311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F1"/>
    <w:rsid w:val="0000194A"/>
    <w:rsid w:val="00026A0B"/>
    <w:rsid w:val="00042D45"/>
    <w:rsid w:val="0004439A"/>
    <w:rsid w:val="00047ADC"/>
    <w:rsid w:val="000606E7"/>
    <w:rsid w:val="0009347D"/>
    <w:rsid w:val="00095DF6"/>
    <w:rsid w:val="000A0BF8"/>
    <w:rsid w:val="000A7E37"/>
    <w:rsid w:val="000B22E8"/>
    <w:rsid w:val="000B4F54"/>
    <w:rsid w:val="000C02D7"/>
    <w:rsid w:val="000D2E62"/>
    <w:rsid w:val="000F61B7"/>
    <w:rsid w:val="00115683"/>
    <w:rsid w:val="0012258E"/>
    <w:rsid w:val="00130140"/>
    <w:rsid w:val="00161E03"/>
    <w:rsid w:val="001705D8"/>
    <w:rsid w:val="001729D7"/>
    <w:rsid w:val="001E0E69"/>
    <w:rsid w:val="001E6167"/>
    <w:rsid w:val="00206D4C"/>
    <w:rsid w:val="00223DE9"/>
    <w:rsid w:val="00247AC5"/>
    <w:rsid w:val="00252E60"/>
    <w:rsid w:val="00282543"/>
    <w:rsid w:val="00290FB6"/>
    <w:rsid w:val="002B76A2"/>
    <w:rsid w:val="002C3419"/>
    <w:rsid w:val="002D5149"/>
    <w:rsid w:val="002E5A3B"/>
    <w:rsid w:val="002F78EB"/>
    <w:rsid w:val="002F7B11"/>
    <w:rsid w:val="00316128"/>
    <w:rsid w:val="00335BA0"/>
    <w:rsid w:val="003377C8"/>
    <w:rsid w:val="00340419"/>
    <w:rsid w:val="00360D57"/>
    <w:rsid w:val="003D7233"/>
    <w:rsid w:val="003E347E"/>
    <w:rsid w:val="003E55DB"/>
    <w:rsid w:val="00402516"/>
    <w:rsid w:val="004031F1"/>
    <w:rsid w:val="00442ECB"/>
    <w:rsid w:val="00481150"/>
    <w:rsid w:val="004856A5"/>
    <w:rsid w:val="004B0EDF"/>
    <w:rsid w:val="004B3D07"/>
    <w:rsid w:val="004C53C4"/>
    <w:rsid w:val="004D3D79"/>
    <w:rsid w:val="004E720B"/>
    <w:rsid w:val="004F157B"/>
    <w:rsid w:val="00520648"/>
    <w:rsid w:val="005622E1"/>
    <w:rsid w:val="005745E7"/>
    <w:rsid w:val="0057504F"/>
    <w:rsid w:val="005E25DA"/>
    <w:rsid w:val="005E6C63"/>
    <w:rsid w:val="005F231F"/>
    <w:rsid w:val="00651C79"/>
    <w:rsid w:val="0069558D"/>
    <w:rsid w:val="006C7748"/>
    <w:rsid w:val="006D3F1E"/>
    <w:rsid w:val="00705D51"/>
    <w:rsid w:val="007102A3"/>
    <w:rsid w:val="00712987"/>
    <w:rsid w:val="00733D53"/>
    <w:rsid w:val="00743114"/>
    <w:rsid w:val="007661F6"/>
    <w:rsid w:val="0078074D"/>
    <w:rsid w:val="00781AAC"/>
    <w:rsid w:val="00785643"/>
    <w:rsid w:val="00785C26"/>
    <w:rsid w:val="00786D3F"/>
    <w:rsid w:val="007B0CE1"/>
    <w:rsid w:val="007B4BA2"/>
    <w:rsid w:val="007B5737"/>
    <w:rsid w:val="007E1C13"/>
    <w:rsid w:val="00831F03"/>
    <w:rsid w:val="00857845"/>
    <w:rsid w:val="0088155E"/>
    <w:rsid w:val="00891795"/>
    <w:rsid w:val="008C006D"/>
    <w:rsid w:val="00912D72"/>
    <w:rsid w:val="009161EA"/>
    <w:rsid w:val="009237CC"/>
    <w:rsid w:val="00924797"/>
    <w:rsid w:val="00934AC0"/>
    <w:rsid w:val="00937DC4"/>
    <w:rsid w:val="00942075"/>
    <w:rsid w:val="00947B89"/>
    <w:rsid w:val="00985E03"/>
    <w:rsid w:val="009874E7"/>
    <w:rsid w:val="009B4907"/>
    <w:rsid w:val="009C1BED"/>
    <w:rsid w:val="009E2E57"/>
    <w:rsid w:val="009F5C4A"/>
    <w:rsid w:val="009F66C1"/>
    <w:rsid w:val="00A07D3C"/>
    <w:rsid w:val="00A11BC6"/>
    <w:rsid w:val="00A16610"/>
    <w:rsid w:val="00A51D06"/>
    <w:rsid w:val="00A55A76"/>
    <w:rsid w:val="00A860A3"/>
    <w:rsid w:val="00A90223"/>
    <w:rsid w:val="00AB44A2"/>
    <w:rsid w:val="00AD0A0F"/>
    <w:rsid w:val="00AD361F"/>
    <w:rsid w:val="00AD5080"/>
    <w:rsid w:val="00AF204F"/>
    <w:rsid w:val="00B10BD4"/>
    <w:rsid w:val="00B12E4D"/>
    <w:rsid w:val="00B95883"/>
    <w:rsid w:val="00BC79A3"/>
    <w:rsid w:val="00BD528B"/>
    <w:rsid w:val="00BD6DB1"/>
    <w:rsid w:val="00BE2924"/>
    <w:rsid w:val="00BF23F7"/>
    <w:rsid w:val="00BF25B7"/>
    <w:rsid w:val="00BF5577"/>
    <w:rsid w:val="00C462BD"/>
    <w:rsid w:val="00C507AD"/>
    <w:rsid w:val="00C50924"/>
    <w:rsid w:val="00C875CB"/>
    <w:rsid w:val="00CB4FC6"/>
    <w:rsid w:val="00CC0FA2"/>
    <w:rsid w:val="00CE590B"/>
    <w:rsid w:val="00D07EE2"/>
    <w:rsid w:val="00D137B7"/>
    <w:rsid w:val="00D206D4"/>
    <w:rsid w:val="00D23E24"/>
    <w:rsid w:val="00D25E8C"/>
    <w:rsid w:val="00D46A6A"/>
    <w:rsid w:val="00D52910"/>
    <w:rsid w:val="00D825ED"/>
    <w:rsid w:val="00DD1753"/>
    <w:rsid w:val="00DD45C3"/>
    <w:rsid w:val="00DD6962"/>
    <w:rsid w:val="00E17164"/>
    <w:rsid w:val="00E3169E"/>
    <w:rsid w:val="00E369CD"/>
    <w:rsid w:val="00E4610B"/>
    <w:rsid w:val="00EA2D39"/>
    <w:rsid w:val="00EA4941"/>
    <w:rsid w:val="00EA570C"/>
    <w:rsid w:val="00EA5F0A"/>
    <w:rsid w:val="00EE048D"/>
    <w:rsid w:val="00EE4E27"/>
    <w:rsid w:val="00EF0828"/>
    <w:rsid w:val="00EF65D6"/>
    <w:rsid w:val="00EF7D99"/>
    <w:rsid w:val="00F04F69"/>
    <w:rsid w:val="00F06D58"/>
    <w:rsid w:val="00F40478"/>
    <w:rsid w:val="00F50D67"/>
    <w:rsid w:val="00F60022"/>
    <w:rsid w:val="00F75A01"/>
    <w:rsid w:val="00FA1A1F"/>
    <w:rsid w:val="00FA529D"/>
    <w:rsid w:val="00FD6D1A"/>
    <w:rsid w:val="00FE6C58"/>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36077"/>
  <w15:chartTrackingRefBased/>
  <w15:docId w15:val="{475EB0B5-1323-4938-AC50-90FF53E0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2"/>
  </w:style>
  <w:style w:type="paragraph" w:styleId="Footer">
    <w:name w:val="footer"/>
    <w:basedOn w:val="Normal"/>
    <w:link w:val="FooterChar"/>
    <w:uiPriority w:val="99"/>
    <w:unhideWhenUsed/>
    <w:rsid w:val="000D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2"/>
  </w:style>
  <w:style w:type="character" w:styleId="Emphasis">
    <w:name w:val="Emphasis"/>
    <w:basedOn w:val="DefaultParagraphFont"/>
    <w:uiPriority w:val="20"/>
    <w:qFormat/>
    <w:rsid w:val="00042D45"/>
    <w:rPr>
      <w:i/>
      <w:iCs/>
    </w:rPr>
  </w:style>
  <w:style w:type="character" w:styleId="Hyperlink">
    <w:name w:val="Hyperlink"/>
    <w:basedOn w:val="DefaultParagraphFont"/>
    <w:uiPriority w:val="99"/>
    <w:unhideWhenUsed/>
    <w:rsid w:val="00A51D06"/>
    <w:rPr>
      <w:color w:val="0563C1" w:themeColor="hyperlink"/>
      <w:u w:val="single"/>
    </w:rPr>
  </w:style>
  <w:style w:type="character" w:styleId="UnresolvedMention">
    <w:name w:val="Unresolved Mention"/>
    <w:basedOn w:val="DefaultParagraphFont"/>
    <w:uiPriority w:val="99"/>
    <w:semiHidden/>
    <w:unhideWhenUsed/>
    <w:rsid w:val="00A51D06"/>
    <w:rPr>
      <w:color w:val="605E5C"/>
      <w:shd w:val="clear" w:color="auto" w:fill="E1DFDD"/>
    </w:rPr>
  </w:style>
  <w:style w:type="paragraph" w:styleId="ListParagraph">
    <w:name w:val="List Paragraph"/>
    <w:basedOn w:val="Normal"/>
    <w:uiPriority w:val="34"/>
    <w:qFormat/>
    <w:rsid w:val="00912D72"/>
    <w:pPr>
      <w:ind w:left="720"/>
      <w:contextualSpacing/>
    </w:pPr>
  </w:style>
  <w:style w:type="character" w:styleId="Strong">
    <w:name w:val="Strong"/>
    <w:basedOn w:val="DefaultParagraphFont"/>
    <w:uiPriority w:val="22"/>
    <w:qFormat/>
    <w:rsid w:val="005622E1"/>
    <w:rPr>
      <w:b/>
      <w:bCs/>
    </w:rPr>
  </w:style>
  <w:style w:type="character" w:styleId="CommentReference">
    <w:name w:val="annotation reference"/>
    <w:basedOn w:val="DefaultParagraphFont"/>
    <w:uiPriority w:val="99"/>
    <w:semiHidden/>
    <w:unhideWhenUsed/>
    <w:rsid w:val="001E6167"/>
    <w:rPr>
      <w:sz w:val="16"/>
      <w:szCs w:val="16"/>
    </w:rPr>
  </w:style>
  <w:style w:type="paragraph" w:styleId="CommentText">
    <w:name w:val="annotation text"/>
    <w:basedOn w:val="Normal"/>
    <w:link w:val="CommentTextChar"/>
    <w:uiPriority w:val="99"/>
    <w:semiHidden/>
    <w:unhideWhenUsed/>
    <w:rsid w:val="001E6167"/>
    <w:pPr>
      <w:spacing w:line="240" w:lineRule="auto"/>
    </w:pPr>
    <w:rPr>
      <w:sz w:val="20"/>
      <w:szCs w:val="20"/>
    </w:rPr>
  </w:style>
  <w:style w:type="character" w:customStyle="1" w:styleId="CommentTextChar">
    <w:name w:val="Comment Text Char"/>
    <w:basedOn w:val="DefaultParagraphFont"/>
    <w:link w:val="CommentText"/>
    <w:uiPriority w:val="99"/>
    <w:semiHidden/>
    <w:rsid w:val="001E6167"/>
    <w:rPr>
      <w:sz w:val="20"/>
      <w:szCs w:val="20"/>
    </w:rPr>
  </w:style>
  <w:style w:type="paragraph" w:styleId="FootnoteText">
    <w:name w:val="footnote text"/>
    <w:basedOn w:val="Normal"/>
    <w:link w:val="FootnoteTextChar"/>
    <w:uiPriority w:val="99"/>
    <w:unhideWhenUsed/>
    <w:rsid w:val="001E6167"/>
    <w:pPr>
      <w:spacing w:after="0" w:line="240" w:lineRule="auto"/>
    </w:pPr>
    <w:rPr>
      <w:sz w:val="20"/>
      <w:szCs w:val="20"/>
    </w:rPr>
  </w:style>
  <w:style w:type="character" w:customStyle="1" w:styleId="FootnoteTextChar">
    <w:name w:val="Footnote Text Char"/>
    <w:basedOn w:val="DefaultParagraphFont"/>
    <w:link w:val="FootnoteText"/>
    <w:uiPriority w:val="99"/>
    <w:rsid w:val="001E6167"/>
    <w:rPr>
      <w:sz w:val="20"/>
      <w:szCs w:val="20"/>
    </w:rPr>
  </w:style>
  <w:style w:type="character" w:styleId="FootnoteReference">
    <w:name w:val="footnote reference"/>
    <w:basedOn w:val="DefaultParagraphFont"/>
    <w:uiPriority w:val="99"/>
    <w:semiHidden/>
    <w:unhideWhenUsed/>
    <w:rsid w:val="001E6167"/>
    <w:rPr>
      <w:vertAlign w:val="superscript"/>
    </w:rPr>
  </w:style>
  <w:style w:type="character" w:styleId="FollowedHyperlink">
    <w:name w:val="FollowedHyperlink"/>
    <w:basedOn w:val="DefaultParagraphFont"/>
    <w:uiPriority w:val="99"/>
    <w:semiHidden/>
    <w:unhideWhenUsed/>
    <w:rsid w:val="001E6167"/>
    <w:rPr>
      <w:color w:val="954F72" w:themeColor="followedHyperlink"/>
      <w:u w:val="single"/>
    </w:rPr>
  </w:style>
  <w:style w:type="paragraph" w:styleId="BalloonText">
    <w:name w:val="Balloon Text"/>
    <w:basedOn w:val="Normal"/>
    <w:link w:val="BalloonTextChar"/>
    <w:uiPriority w:val="99"/>
    <w:semiHidden/>
    <w:unhideWhenUsed/>
    <w:rsid w:val="001E61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167"/>
    <w:rPr>
      <w:rFonts w:ascii="Times New Roman" w:hAnsi="Times New Roman" w:cs="Times New Roman"/>
      <w:sz w:val="18"/>
      <w:szCs w:val="18"/>
    </w:rPr>
  </w:style>
  <w:style w:type="paragraph" w:customStyle="1" w:styleId="pf0">
    <w:name w:val="pf0"/>
    <w:basedOn w:val="Normal"/>
    <w:rsid w:val="009F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F66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0865">
      <w:bodyDiv w:val="1"/>
      <w:marLeft w:val="0"/>
      <w:marRight w:val="0"/>
      <w:marTop w:val="0"/>
      <w:marBottom w:val="0"/>
      <w:divBdr>
        <w:top w:val="none" w:sz="0" w:space="0" w:color="auto"/>
        <w:left w:val="none" w:sz="0" w:space="0" w:color="auto"/>
        <w:bottom w:val="none" w:sz="0" w:space="0" w:color="auto"/>
        <w:right w:val="none" w:sz="0" w:space="0" w:color="auto"/>
      </w:divBdr>
    </w:div>
    <w:div w:id="1504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cancerpanel.cancer.gov/report/cancerscreening/" TargetMode="External"/><Relationship Id="rId13" Type="http://schemas.openxmlformats.org/officeDocument/2006/relationships/hyperlink" Target="https://edhub.ama-assn.org/steps-forward/module/2702762" TargetMode="External"/><Relationship Id="rId3" Type="http://schemas.openxmlformats.org/officeDocument/2006/relationships/settings" Target="settings.xml"/><Relationship Id="rId7" Type="http://schemas.openxmlformats.org/officeDocument/2006/relationships/hyperlink" Target="https://www.whitehouse.gov/cancermoonshot/" TargetMode="External"/><Relationship Id="rId12" Type="http://schemas.openxmlformats.org/officeDocument/2006/relationships/hyperlink" Target="https://www.cancer.gov/about-cancer/understanding/dispar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R.org/COVIDRepo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ncerstatisticscenter.cancer.org/" TargetMode="External"/><Relationship Id="rId4" Type="http://schemas.openxmlformats.org/officeDocument/2006/relationships/webSettings" Target="webSettings.xml"/><Relationship Id="rId9" Type="http://schemas.openxmlformats.org/officeDocument/2006/relationships/hyperlink" Target="https://www.cdc.gov/tobacco/campaign/tip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7409b-135b-4182-8f70-123cbeb6faa3}" enabled="1" method="Privileged" siteId="{5b20fd2f-7cbc-4a35-bd99-1e75eb37bca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Dwana Calhoun</dc:creator>
  <cp:keywords/>
  <dc:description/>
  <cp:lastModifiedBy>Dwana Calhoun</cp:lastModifiedBy>
  <cp:revision>2</cp:revision>
  <dcterms:created xsi:type="dcterms:W3CDTF">2023-02-24T22:27:00Z</dcterms:created>
  <dcterms:modified xsi:type="dcterms:W3CDTF">2023-02-24T22:27:00Z</dcterms:modified>
</cp:coreProperties>
</file>